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CCEDD" w14:textId="77777777" w:rsidR="00EB2A61" w:rsidRPr="00BA68A1" w:rsidRDefault="00EB2A61">
      <w:pPr>
        <w:pStyle w:val="SyllabusKicker"/>
        <w:keepNext/>
        <w:keepLines/>
        <w:spacing w:after="20"/>
        <w:rPr>
          <w:rFonts w:ascii="Arial" w:hAnsi="Arial" w:cs="Arial"/>
          <w:lang w:val="uk-UA"/>
        </w:rPr>
      </w:pPr>
    </w:p>
    <w:p w14:paraId="230B0356" w14:textId="108F9C69" w:rsidR="00F14B0F" w:rsidRPr="00BA68A1" w:rsidRDefault="00EB2A61">
      <w:pPr>
        <w:pStyle w:val="SyllabusKicker"/>
        <w:keepNext/>
        <w:keepLines/>
        <w:spacing w:after="20"/>
        <w:rPr>
          <w:rFonts w:ascii="Arial" w:hAnsi="Arial" w:cs="Arial"/>
          <w:lang w:val="uk-UA"/>
        </w:rPr>
      </w:pPr>
      <w:r w:rsidRPr="00BA68A1">
        <w:rPr>
          <w:rFonts w:ascii="Arial" w:hAnsi="Arial" w:cs="Arial"/>
          <w:lang w:val="uk-UA"/>
        </w:rPr>
        <w:t>ОБОВ’ЯЗКОВИЙ ОСВІТНІЙ КОМПОНЕНТ</w:t>
      </w:r>
    </w:p>
    <w:p w14:paraId="2BA1E0D1" w14:textId="52C04708" w:rsidR="00916FD8" w:rsidRPr="00BA68A1" w:rsidRDefault="001737E2">
      <w:pPr>
        <w:pStyle w:val="SyllabusTitle"/>
        <w:keepNext/>
        <w:keepLines/>
        <w:spacing w:after="40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Англійська</w:t>
      </w:r>
      <w:r w:rsidR="001E1E66" w:rsidRPr="00BA68A1">
        <w:rPr>
          <w:rFonts w:ascii="Arial" w:hAnsi="Arial" w:cs="Arial"/>
          <w:lang w:val="uk-UA"/>
        </w:rPr>
        <w:t xml:space="preserve"> мова</w:t>
      </w:r>
    </w:p>
    <w:p w14:paraId="25DB6C3F" w14:textId="5FBE1195" w:rsidR="00F14B0F" w:rsidRPr="0024036E" w:rsidRDefault="001737E2" w:rsidP="001E1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i/>
          <w:color w:val="607483"/>
          <w:lang w:val="en-GB"/>
        </w:rPr>
        <w:t>English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250"/>
        <w:gridCol w:w="1900"/>
        <w:gridCol w:w="2200"/>
        <w:gridCol w:w="1800"/>
        <w:gridCol w:w="2170"/>
      </w:tblGrid>
      <w:tr w:rsidR="00F14B0F" w:rsidRPr="00BA68A1" w14:paraId="31547484" w14:textId="77777777">
        <w:trPr>
          <w:cantSplit/>
          <w:tblHeader/>
        </w:trPr>
        <w:tc>
          <w:tcPr>
            <w:tcW w:w="22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DD462C2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Рівень</w:t>
            </w:r>
          </w:p>
        </w:tc>
        <w:tc>
          <w:tcPr>
            <w:tcW w:w="19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07DD9D53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Курс / семестр</w:t>
            </w:r>
          </w:p>
        </w:tc>
        <w:tc>
          <w:tcPr>
            <w:tcW w:w="22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5BE91B8B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Обсяг</w:t>
            </w:r>
          </w:p>
        </w:tc>
        <w:tc>
          <w:tcPr>
            <w:tcW w:w="18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18D28BA6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Контроль</w:t>
            </w:r>
          </w:p>
        </w:tc>
        <w:tc>
          <w:tcPr>
            <w:tcW w:w="21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0442536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Мова</w:t>
            </w:r>
          </w:p>
        </w:tc>
      </w:tr>
      <w:tr w:rsidR="00F14B0F" w:rsidRPr="0024036E" w14:paraId="3CAAE4A8" w14:textId="77777777">
        <w:trPr>
          <w:cantSplit/>
        </w:trPr>
        <w:tc>
          <w:tcPr>
            <w:tcW w:w="22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006B503" w14:textId="53E877F6" w:rsidR="00FD1A1E" w:rsidRPr="00BA68A1" w:rsidRDefault="00FD1A1E">
            <w:pPr>
              <w:spacing w:after="0" w:line="240" w:lineRule="auto"/>
              <w:jc w:val="center"/>
              <w:rPr>
                <w:lang w:val="uk-UA"/>
              </w:rPr>
            </w:pPr>
            <w:r w:rsidRPr="00BA68A1">
              <w:rPr>
                <w:color w:val="05527E"/>
                <w:sz w:val="21"/>
                <w:lang w:val="uk-UA"/>
              </w:rPr>
              <w:t>перший (бакалаврський)</w:t>
            </w:r>
          </w:p>
        </w:tc>
        <w:tc>
          <w:tcPr>
            <w:tcW w:w="19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6C5AEB62" w14:textId="69FE948E" w:rsidR="00885A5D" w:rsidRPr="00BA68A1" w:rsidRDefault="0024036E" w:rsidP="00885A5D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color w:val="05527E"/>
                <w:sz w:val="21"/>
                <w:lang w:val="uk-UA"/>
              </w:rPr>
              <w:t>3, 4 / 5, 6</w:t>
            </w:r>
            <w:r w:rsidR="00885A5D" w:rsidRPr="00BA68A1">
              <w:rPr>
                <w:color w:val="05527E"/>
                <w:sz w:val="21"/>
                <w:lang w:val="uk-UA"/>
              </w:rPr>
              <w:t xml:space="preserve">, 7, 8 </w:t>
            </w:r>
          </w:p>
        </w:tc>
        <w:tc>
          <w:tcPr>
            <w:tcW w:w="22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770510C0" w14:textId="30E0A3E5" w:rsidR="00F14B0F" w:rsidRPr="00BA68A1" w:rsidRDefault="0024036E" w:rsidP="00885A5D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b/>
                <w:color w:val="05527E"/>
                <w:sz w:val="21"/>
                <w:lang w:val="uk-UA"/>
              </w:rPr>
              <w:t>12</w:t>
            </w:r>
            <w:r w:rsidR="000F05B2" w:rsidRPr="00BA68A1">
              <w:rPr>
                <w:b/>
                <w:color w:val="05527E"/>
                <w:sz w:val="21"/>
                <w:lang w:val="uk-UA"/>
              </w:rPr>
              <w:t>,0 ЄКТС</w:t>
            </w:r>
            <w:r w:rsidR="000F05B2" w:rsidRPr="00BA68A1">
              <w:rPr>
                <w:b/>
                <w:color w:val="05527E"/>
                <w:sz w:val="21"/>
                <w:lang w:val="uk-UA"/>
              </w:rPr>
              <w:br/>
            </w:r>
            <w:r>
              <w:rPr>
                <w:b/>
                <w:color w:val="05527E"/>
                <w:sz w:val="21"/>
                <w:lang w:val="uk-UA"/>
              </w:rPr>
              <w:t>36</w:t>
            </w:r>
            <w:r w:rsidR="00885A5D" w:rsidRPr="00BA68A1">
              <w:rPr>
                <w:b/>
                <w:color w:val="05527E"/>
                <w:sz w:val="21"/>
                <w:lang w:val="uk-UA"/>
              </w:rPr>
              <w:t>0</w:t>
            </w:r>
            <w:r w:rsidR="000F05B2" w:rsidRPr="00BA68A1">
              <w:rPr>
                <w:b/>
                <w:color w:val="05527E"/>
                <w:sz w:val="21"/>
                <w:lang w:val="uk-UA"/>
              </w:rPr>
              <w:t xml:space="preserve"> год.</w:t>
            </w:r>
          </w:p>
        </w:tc>
        <w:tc>
          <w:tcPr>
            <w:tcW w:w="18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8608339" w14:textId="24B1712B" w:rsidR="00F14B0F" w:rsidRPr="00BA68A1" w:rsidRDefault="00885A5D">
            <w:pPr>
              <w:spacing w:after="0" w:line="240" w:lineRule="auto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>Залік/</w:t>
            </w:r>
            <w:r w:rsidR="00995A5C" w:rsidRPr="00BA68A1">
              <w:rPr>
                <w:b/>
                <w:color w:val="05527E"/>
                <w:sz w:val="21"/>
                <w:lang w:val="uk-UA"/>
              </w:rPr>
              <w:t>іспит</w:t>
            </w:r>
          </w:p>
        </w:tc>
        <w:tc>
          <w:tcPr>
            <w:tcW w:w="21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4996E3B8" w14:textId="1C04A6A6" w:rsidR="00F14B0F" w:rsidRPr="00BA68A1" w:rsidRDefault="00885A5D">
            <w:pPr>
              <w:spacing w:after="0" w:line="240" w:lineRule="auto"/>
              <w:jc w:val="center"/>
              <w:rPr>
                <w:lang w:val="uk-UA"/>
              </w:rPr>
            </w:pPr>
            <w:r w:rsidRPr="00BA68A1">
              <w:rPr>
                <w:color w:val="05527E"/>
                <w:sz w:val="21"/>
                <w:lang w:val="uk-UA"/>
              </w:rPr>
              <w:t>англійська,</w:t>
            </w:r>
            <w:r w:rsidRPr="00BA68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C4772" w:rsidRPr="00BA68A1">
              <w:rPr>
                <w:color w:val="05527E"/>
                <w:sz w:val="21"/>
                <w:lang w:val="uk-UA"/>
              </w:rPr>
              <w:t>українська</w:t>
            </w:r>
          </w:p>
        </w:tc>
      </w:tr>
    </w:tbl>
    <w:p w14:paraId="121EAF24" w14:textId="77777777" w:rsidR="00885A5D" w:rsidRPr="00BA68A1" w:rsidRDefault="005C4772">
      <w:pPr>
        <w:keepLines/>
        <w:spacing w:before="100" w:after="20" w:line="252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Спеціальність: </w:t>
      </w:r>
      <w:r w:rsidR="00885A5D" w:rsidRPr="00BA68A1">
        <w:rPr>
          <w:lang w:val="uk-UA"/>
        </w:rPr>
        <w:t>______________</w:t>
      </w:r>
      <w:r w:rsidRPr="00BA68A1">
        <w:rPr>
          <w:lang w:val="uk-UA"/>
        </w:rPr>
        <w:t xml:space="preserve">   |   </w:t>
      </w:r>
    </w:p>
    <w:p w14:paraId="0312E092" w14:textId="0589CA33" w:rsidR="00F14B0F" w:rsidRPr="00BA68A1" w:rsidRDefault="005C4772">
      <w:pPr>
        <w:keepLines/>
        <w:spacing w:before="100" w:after="20" w:line="252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Освітня програма: </w:t>
      </w:r>
      <w:r w:rsidR="00885A5D" w:rsidRPr="00BA68A1">
        <w:rPr>
          <w:lang w:val="uk-UA"/>
        </w:rPr>
        <w:t>______________________</w:t>
      </w:r>
    </w:p>
    <w:p w14:paraId="063DE4DC" w14:textId="6F310486" w:rsidR="00F14B0F" w:rsidRPr="00BA68A1" w:rsidRDefault="005C7B1C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Викладач</w:t>
      </w:r>
      <w:r w:rsidR="00916FD8" w:rsidRPr="00BA68A1">
        <w:rPr>
          <w:rFonts w:ascii="Arial" w:eastAsia="Beatrix Antiqua" w:hAnsi="Arial" w:cs="Arial"/>
          <w:lang w:val="uk-UA"/>
        </w:rPr>
        <w:t>і</w:t>
      </w:r>
    </w:p>
    <w:p w14:paraId="0F8178A9" w14:textId="1B455B40" w:rsidR="00F14B0F" w:rsidRPr="00BA68A1" w:rsidRDefault="00995A5C">
      <w:pPr>
        <w:keepLines/>
        <w:spacing w:after="20"/>
        <w:rPr>
          <w:lang w:val="uk-UA"/>
        </w:rPr>
      </w:pPr>
      <w:r w:rsidRPr="00BA68A1">
        <w:rPr>
          <w:b/>
          <w:color w:val="05527E"/>
          <w:lang w:val="uk-UA"/>
        </w:rPr>
        <w:t>Антонова</w:t>
      </w:r>
      <w:r w:rsidR="00916FD8" w:rsidRPr="00BA68A1">
        <w:rPr>
          <w:b/>
          <w:color w:val="05527E"/>
          <w:lang w:val="uk-UA"/>
        </w:rPr>
        <w:t xml:space="preserve"> </w:t>
      </w:r>
      <w:r w:rsidRPr="00BA68A1">
        <w:rPr>
          <w:b/>
          <w:color w:val="05527E"/>
          <w:lang w:val="uk-UA"/>
        </w:rPr>
        <w:t>Вікторія</w:t>
      </w:r>
      <w:r w:rsidR="00916FD8" w:rsidRPr="00BA68A1">
        <w:rPr>
          <w:b/>
          <w:color w:val="05527E"/>
          <w:lang w:val="uk-UA"/>
        </w:rPr>
        <w:t xml:space="preserve"> </w:t>
      </w:r>
      <w:r w:rsidRPr="00BA68A1">
        <w:rPr>
          <w:b/>
          <w:color w:val="05527E"/>
          <w:lang w:val="uk-UA"/>
        </w:rPr>
        <w:t>Федорівна</w:t>
      </w:r>
      <w:r w:rsidR="000F05B2" w:rsidRPr="00BA68A1">
        <w:rPr>
          <w:lang w:val="uk-UA"/>
        </w:rPr>
        <w:t xml:space="preserve">, </w:t>
      </w:r>
      <w:r w:rsidR="000F05B2" w:rsidRPr="00BA68A1">
        <w:rPr>
          <w:color w:val="000000" w:themeColor="text1"/>
          <w:lang w:val="uk-UA"/>
        </w:rPr>
        <w:t xml:space="preserve">кандидат </w:t>
      </w:r>
      <w:r w:rsidR="00916FD8" w:rsidRPr="00BA68A1">
        <w:rPr>
          <w:color w:val="000000" w:themeColor="text1"/>
          <w:lang w:val="uk-UA"/>
        </w:rPr>
        <w:t>філологічних</w:t>
      </w:r>
      <w:r w:rsidR="000F05B2" w:rsidRPr="00BA68A1">
        <w:rPr>
          <w:color w:val="000000" w:themeColor="text1"/>
          <w:lang w:val="uk-UA"/>
        </w:rPr>
        <w:t xml:space="preserve"> наук, доцент  </w:t>
      </w:r>
      <w:r w:rsidR="000F05B2" w:rsidRPr="00BA68A1">
        <w:rPr>
          <w:lang w:val="uk-UA"/>
        </w:rPr>
        <w:t xml:space="preserve">|   </w:t>
      </w:r>
      <w:hyperlink r:id="rId8" w:history="1">
        <w:r w:rsidR="00F14B0F" w:rsidRPr="00BA68A1">
          <w:rPr>
            <w:rStyle w:val="aff8"/>
            <w:lang w:val="uk-UA"/>
          </w:rPr>
          <w:t>профіль викладача</w:t>
        </w:r>
      </w:hyperlink>
      <w:r w:rsidRPr="00BA68A1">
        <w:rPr>
          <w:lang w:val="uk-UA"/>
        </w:rPr>
        <w:t xml:space="preserve"> </w:t>
      </w:r>
    </w:p>
    <w:p w14:paraId="4F286578" w14:textId="1FA6D04D" w:rsidR="00916FD8" w:rsidRPr="00BA68A1" w:rsidRDefault="005C4772">
      <w:pPr>
        <w:keepLines/>
        <w:spacing w:after="20"/>
        <w:rPr>
          <w:lang w:val="uk-UA"/>
        </w:rPr>
      </w:pPr>
      <w:r w:rsidRPr="00BA68A1">
        <w:rPr>
          <w:b/>
          <w:color w:val="05527E"/>
          <w:lang w:val="uk-UA"/>
        </w:rPr>
        <w:t>E-</w:t>
      </w:r>
      <w:proofErr w:type="spellStart"/>
      <w:r w:rsidRPr="00BA68A1">
        <w:rPr>
          <w:b/>
          <w:color w:val="05527E"/>
          <w:lang w:val="uk-UA"/>
        </w:rPr>
        <w:t>mail</w:t>
      </w:r>
      <w:proofErr w:type="spellEnd"/>
      <w:r w:rsidRPr="00BA68A1">
        <w:rPr>
          <w:b/>
          <w:color w:val="05527E"/>
          <w:lang w:val="uk-UA"/>
        </w:rPr>
        <w:t xml:space="preserve">: </w:t>
      </w:r>
      <w:r w:rsidR="00995A5C" w:rsidRPr="00BA68A1">
        <w:rPr>
          <w:shd w:val="clear" w:color="auto" w:fill="F2F2F2"/>
          <w:lang w:val="uk-UA"/>
        </w:rPr>
        <w:t>antonova</w:t>
      </w:r>
      <w:r w:rsidR="00916FD8" w:rsidRPr="00BA68A1">
        <w:rPr>
          <w:shd w:val="clear" w:color="auto" w:fill="F2F2F2"/>
          <w:lang w:val="uk-UA"/>
        </w:rPr>
        <w:t xml:space="preserve">.inyazdep@kart.edu.ua </w:t>
      </w:r>
      <w:r w:rsidRPr="00BA68A1">
        <w:rPr>
          <w:lang w:val="uk-UA"/>
        </w:rPr>
        <w:t xml:space="preserve"> |   </w:t>
      </w:r>
      <w:r w:rsidRPr="00BA68A1">
        <w:rPr>
          <w:b/>
          <w:color w:val="05527E"/>
          <w:lang w:val="uk-UA"/>
        </w:rPr>
        <w:t>Консультації:</w:t>
      </w:r>
      <w:r w:rsidR="005C7B1C" w:rsidRPr="00BA68A1">
        <w:rPr>
          <w:b/>
          <w:color w:val="05527E"/>
          <w:lang w:val="uk-UA"/>
        </w:rPr>
        <w:t xml:space="preserve"> </w:t>
      </w:r>
      <w:r w:rsidR="005C7B1C" w:rsidRPr="00BA68A1">
        <w:rPr>
          <w:lang w:val="uk-UA"/>
        </w:rPr>
        <w:t xml:space="preserve">онлайн у </w:t>
      </w:r>
      <w:proofErr w:type="spellStart"/>
      <w:r w:rsidR="005C7B1C" w:rsidRPr="00BA68A1">
        <w:rPr>
          <w:i/>
          <w:iCs/>
          <w:lang w:val="uk-UA"/>
        </w:rPr>
        <w:t>Zoom</w:t>
      </w:r>
      <w:proofErr w:type="spellEnd"/>
      <w:r w:rsidR="005C7B1C" w:rsidRPr="00BA68A1">
        <w:rPr>
          <w:lang w:val="uk-UA"/>
        </w:rPr>
        <w:t>, понеділок і середа, 14:00-15:00</w:t>
      </w:r>
    </w:p>
    <w:p w14:paraId="6C96DB54" w14:textId="44F2BEB1" w:rsidR="00885A5D" w:rsidRPr="00BA68A1" w:rsidRDefault="00885A5D" w:rsidP="00885A5D">
      <w:pPr>
        <w:keepLines/>
        <w:spacing w:after="20"/>
        <w:rPr>
          <w:b/>
          <w:color w:val="05527E"/>
          <w:lang w:val="uk-UA"/>
        </w:rPr>
      </w:pPr>
      <w:r w:rsidRPr="00BA68A1">
        <w:rPr>
          <w:b/>
          <w:color w:val="05527E"/>
          <w:lang w:val="uk-UA"/>
        </w:rPr>
        <w:t xml:space="preserve">Радченко Ірина Борисівна, </w:t>
      </w:r>
      <w:r w:rsidRPr="00BA68A1">
        <w:rPr>
          <w:color w:val="000000" w:themeColor="text1"/>
          <w:lang w:val="uk-UA"/>
        </w:rPr>
        <w:t>старший викладач</w:t>
      </w:r>
      <w:r w:rsidRPr="00BA68A1">
        <w:rPr>
          <w:b/>
          <w:color w:val="05527E"/>
          <w:lang w:val="uk-UA"/>
        </w:rPr>
        <w:t xml:space="preserve"> </w:t>
      </w:r>
      <w:r w:rsidRPr="00BA68A1">
        <w:rPr>
          <w:lang w:val="uk-UA"/>
        </w:rPr>
        <w:t xml:space="preserve">|   </w:t>
      </w:r>
      <w:hyperlink r:id="rId9" w:history="1">
        <w:r w:rsidRPr="00BA68A1">
          <w:rPr>
            <w:rStyle w:val="aff8"/>
            <w:lang w:val="uk-UA"/>
          </w:rPr>
          <w:t>профіль викладача</w:t>
        </w:r>
      </w:hyperlink>
    </w:p>
    <w:p w14:paraId="5D91DA1C" w14:textId="53127AF3" w:rsidR="00885A5D" w:rsidRPr="00BA68A1" w:rsidRDefault="00885A5D" w:rsidP="00885A5D">
      <w:pPr>
        <w:keepLines/>
        <w:spacing w:after="20"/>
        <w:rPr>
          <w:lang w:val="uk-UA"/>
        </w:rPr>
      </w:pPr>
      <w:r w:rsidRPr="00BA68A1">
        <w:rPr>
          <w:b/>
          <w:color w:val="05527E"/>
          <w:lang w:val="uk-UA"/>
        </w:rPr>
        <w:t>E-</w:t>
      </w:r>
      <w:proofErr w:type="spellStart"/>
      <w:r w:rsidRPr="00BA68A1">
        <w:rPr>
          <w:b/>
          <w:color w:val="05527E"/>
          <w:lang w:val="uk-UA"/>
        </w:rPr>
        <w:t>mail</w:t>
      </w:r>
      <w:proofErr w:type="spellEnd"/>
      <w:r w:rsidRPr="00BA68A1">
        <w:rPr>
          <w:b/>
          <w:color w:val="05527E"/>
          <w:lang w:val="uk-UA"/>
        </w:rPr>
        <w:t xml:space="preserve">: </w:t>
      </w:r>
      <w:r w:rsidRPr="00BA68A1">
        <w:rPr>
          <w:shd w:val="clear" w:color="auto" w:fill="F2F2F2"/>
          <w:lang w:val="uk-UA"/>
        </w:rPr>
        <w:t>radchenko.inyazdep@kart.edu.ua</w:t>
      </w:r>
      <w:r w:rsidRPr="00BA68A1">
        <w:rPr>
          <w:b/>
          <w:color w:val="05527E"/>
          <w:lang w:val="uk-UA"/>
        </w:rPr>
        <w:t xml:space="preserve"> | </w:t>
      </w:r>
      <w:r w:rsidRPr="00BA68A1">
        <w:rPr>
          <w:lang w:val="uk-UA"/>
        </w:rPr>
        <w:t xml:space="preserve">Консультації: онлайн у </w:t>
      </w:r>
      <w:proofErr w:type="spellStart"/>
      <w:r w:rsidRPr="00BA68A1">
        <w:rPr>
          <w:lang w:val="uk-UA"/>
        </w:rPr>
        <w:t>Zoom</w:t>
      </w:r>
      <w:proofErr w:type="spellEnd"/>
      <w:r w:rsidRPr="00BA68A1">
        <w:rPr>
          <w:lang w:val="uk-UA"/>
        </w:rPr>
        <w:t>,</w:t>
      </w:r>
      <w:r w:rsidRPr="00BA68A1">
        <w:rPr>
          <w:b/>
          <w:color w:val="05527E"/>
          <w:lang w:val="uk-UA"/>
        </w:rPr>
        <w:t xml:space="preserve"> </w:t>
      </w:r>
      <w:r w:rsidRPr="00BA68A1">
        <w:rPr>
          <w:lang w:val="uk-UA"/>
        </w:rPr>
        <w:t>вівторок і середа, 14:00–15:00</w:t>
      </w:r>
    </w:p>
    <w:p w14:paraId="675AC41F" w14:textId="77777777" w:rsidR="00F14B0F" w:rsidRPr="00BA68A1" w:rsidRDefault="005C4772">
      <w:pPr>
        <w:pStyle w:val="1"/>
        <w:spacing w:before="12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Про що курс / Чому варто обрати</w:t>
      </w:r>
    </w:p>
    <w:p w14:paraId="5D6B9928" w14:textId="72D06239" w:rsidR="00C028E6" w:rsidRPr="00BA68A1" w:rsidRDefault="00C028E6" w:rsidP="00C028E6">
      <w:pPr>
        <w:keepLines/>
        <w:pBdr>
          <w:left w:val="single" w:sz="22" w:space="7" w:color="EE691E"/>
        </w:pBdr>
        <w:shd w:val="clear" w:color="auto" w:fill="FFF3EA"/>
        <w:spacing w:before="20"/>
        <w:ind w:left="113" w:right="85"/>
        <w:jc w:val="both"/>
        <w:rPr>
          <w:rFonts w:eastAsia="Times New Roman"/>
          <w:lang w:val="uk-UA"/>
        </w:rPr>
      </w:pPr>
      <w:r w:rsidRPr="00BA68A1">
        <w:rPr>
          <w:rFonts w:eastAsia="Times New Roman"/>
          <w:lang w:val="uk-UA"/>
        </w:rPr>
        <w:t xml:space="preserve">Дисципліна спрямована на формування іншомовної комунікативної компетентності, необхідної для ситуативного, побутового та професійного спілкування майбутніх фахівців транспортної галузі. Навчання охоплює поглиблене опанування граматичної системи англійської мови, розвиток практичних навичок усного й писемного мовлення, а також детальне вивчення фахової залізничної та технічної термінології. Особливу увагу зосереджено на роботі з автентичними галузевими першоджерелами, розгляді актуальних питань безпеки й експлуатації залізниць в умовах воєнного стану, повоєнного відновлення інфраструктури, </w:t>
      </w:r>
      <w:proofErr w:type="spellStart"/>
      <w:r w:rsidRPr="00BA68A1">
        <w:rPr>
          <w:rFonts w:eastAsia="Times New Roman"/>
          <w:lang w:val="uk-UA"/>
        </w:rPr>
        <w:t>інклюзивності</w:t>
      </w:r>
      <w:proofErr w:type="spellEnd"/>
      <w:r w:rsidRPr="00BA68A1">
        <w:rPr>
          <w:rFonts w:eastAsia="Times New Roman"/>
          <w:lang w:val="uk-UA"/>
        </w:rPr>
        <w:t xml:space="preserve"> та інтеграції європейських транспортних стандартів, що відкриває широкі можливості для професійного зростання й міжнародної мобільності</w:t>
      </w:r>
    </w:p>
    <w:p w14:paraId="706B6506" w14:textId="77777777" w:rsidR="00F14B0F" w:rsidRPr="00BA68A1" w:rsidRDefault="005C4772">
      <w:pPr>
        <w:pStyle w:val="1"/>
        <w:spacing w:before="12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Після завершення курсу Ви зможете</w:t>
      </w:r>
    </w:p>
    <w:p w14:paraId="08B8F609" w14:textId="77777777" w:rsidR="000D2E51" w:rsidRPr="00BA68A1" w:rsidRDefault="000D2E51" w:rsidP="00995A5C">
      <w:pPr>
        <w:pStyle w:val="a"/>
        <w:rPr>
          <w:lang w:val="uk-UA"/>
        </w:rPr>
      </w:pPr>
      <w:r w:rsidRPr="00BA68A1">
        <w:rPr>
          <w:lang w:val="uk-UA"/>
        </w:rPr>
        <w:t xml:space="preserve">Опанування курсу дає змогу вільно спілкуватися іноземною мовою в соціальному та виробничому середовищі. </w:t>
      </w:r>
    </w:p>
    <w:p w14:paraId="07AF3F07" w14:textId="77777777" w:rsidR="000D2E51" w:rsidRPr="00BA68A1" w:rsidRDefault="000D2E51" w:rsidP="00995A5C">
      <w:pPr>
        <w:pStyle w:val="a"/>
        <w:rPr>
          <w:lang w:val="uk-UA"/>
        </w:rPr>
      </w:pPr>
      <w:r w:rsidRPr="00BA68A1">
        <w:rPr>
          <w:lang w:val="uk-UA"/>
        </w:rPr>
        <w:t xml:space="preserve">Ви навчитеся читати, реферувати й анотувати спеціалізовані англомовні публікації, </w:t>
      </w:r>
    </w:p>
    <w:p w14:paraId="687AE8D2" w14:textId="77777777" w:rsidR="000D2E51" w:rsidRPr="00BA68A1" w:rsidRDefault="000D2E51" w:rsidP="00995A5C">
      <w:pPr>
        <w:pStyle w:val="a"/>
        <w:rPr>
          <w:lang w:val="uk-UA"/>
        </w:rPr>
      </w:pPr>
      <w:r w:rsidRPr="00BA68A1">
        <w:rPr>
          <w:lang w:val="uk-UA"/>
        </w:rPr>
        <w:t xml:space="preserve">розробляти фахову документацію, </w:t>
      </w:r>
    </w:p>
    <w:p w14:paraId="05C2730B" w14:textId="229FD353" w:rsidR="000D2E51" w:rsidRPr="00BA68A1" w:rsidRDefault="000D2E51" w:rsidP="00995A5C">
      <w:pPr>
        <w:pStyle w:val="a"/>
        <w:rPr>
          <w:lang w:val="uk-UA"/>
        </w:rPr>
      </w:pPr>
      <w:r w:rsidRPr="00BA68A1">
        <w:rPr>
          <w:lang w:val="uk-UA"/>
        </w:rPr>
        <w:t xml:space="preserve">вести конструктивний діловий діалог, а також створювати й презентувати індивідуальні чи групові прикладні </w:t>
      </w:r>
      <w:proofErr w:type="spellStart"/>
      <w:r w:rsidRPr="00BA68A1">
        <w:rPr>
          <w:lang w:val="uk-UA"/>
        </w:rPr>
        <w:t>проєкти</w:t>
      </w:r>
      <w:proofErr w:type="spellEnd"/>
      <w:r w:rsidRPr="00BA68A1">
        <w:rPr>
          <w:lang w:val="uk-UA"/>
        </w:rPr>
        <w:t xml:space="preserve"> з технічної реконструкції та безпеки транспорту</w:t>
      </w:r>
    </w:p>
    <w:p w14:paraId="7328A5FF" w14:textId="6C3D905C" w:rsidR="00782F26" w:rsidRPr="00BA68A1" w:rsidRDefault="005C4772" w:rsidP="00782F26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Передумови</w:t>
      </w:r>
    </w:p>
    <w:p w14:paraId="7581BD4F" w14:textId="4147FDBC" w:rsidR="00782F26" w:rsidRPr="00BA68A1" w:rsidRDefault="00782F26" w:rsidP="00782F26">
      <w:pPr>
        <w:keepLines/>
        <w:pBdr>
          <w:left w:val="single" w:sz="22" w:space="7" w:color="FEA928"/>
        </w:pBdr>
        <w:shd w:val="clear" w:color="auto" w:fill="EFF5F8"/>
        <w:spacing w:before="20" w:line="257" w:lineRule="auto"/>
        <w:ind w:left="102" w:right="68"/>
        <w:rPr>
          <w:lang w:val="uk-UA"/>
        </w:rPr>
      </w:pPr>
      <w:r w:rsidRPr="00BA68A1">
        <w:rPr>
          <w:lang w:val="uk-UA"/>
        </w:rPr>
        <w:t xml:space="preserve">   </w:t>
      </w:r>
      <w:r w:rsidRPr="00BA68A1">
        <w:rPr>
          <w:b/>
          <w:color w:val="05527E"/>
          <w:lang w:val="uk-UA"/>
        </w:rPr>
        <w:t>Що потрібно на старті.</w:t>
      </w:r>
      <w:r w:rsidRPr="00BA68A1">
        <w:rPr>
          <w:rFonts w:eastAsia="Times New Roman"/>
          <w:lang w:val="uk-UA"/>
        </w:rPr>
        <w:t xml:space="preserve"> Базовий шкільний курс англійської мови, володіння лексичним мінімумом та елементарними правилами граматики. Подальшим логічним продовженням курсу є дисципліна «Ділова іноземна мова».</w:t>
      </w:r>
    </w:p>
    <w:p w14:paraId="68498E9D" w14:textId="77777777" w:rsidR="00F14B0F" w:rsidRPr="00BA68A1" w:rsidRDefault="005C4772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Основні тематичні блоки</w:t>
      </w:r>
    </w:p>
    <w:p w14:paraId="58FE5328" w14:textId="1E7DF35E" w:rsidR="005F6FDC" w:rsidRPr="00BA68A1" w:rsidRDefault="005F6FDC" w:rsidP="005F6FDC">
      <w:pPr>
        <w:pStyle w:val="a"/>
        <w:rPr>
          <w:lang w:val="uk-UA"/>
        </w:rPr>
      </w:pPr>
      <w:r w:rsidRPr="00BA68A1">
        <w:rPr>
          <w:b/>
          <w:bCs/>
          <w:lang w:val="uk-UA"/>
        </w:rPr>
        <w:t xml:space="preserve">Модуль 1. Основи фахової комунікації, розвиток залізниць та організація руху. </w:t>
      </w:r>
    </w:p>
    <w:p w14:paraId="60EE17E4" w14:textId="156F0492" w:rsidR="005F6FDC" w:rsidRPr="00BA68A1" w:rsidRDefault="003B11B7" w:rsidP="00DD56FF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BA68A1">
        <w:rPr>
          <w:lang w:val="uk-UA"/>
        </w:rPr>
        <w:t xml:space="preserve">Блок охоплює базові граматичні конструкції (дієслова </w:t>
      </w:r>
      <w:proofErr w:type="spellStart"/>
      <w:r w:rsidRPr="00BA68A1">
        <w:rPr>
          <w:lang w:val="uk-UA"/>
        </w:rPr>
        <w:t>to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be</w:t>
      </w:r>
      <w:proofErr w:type="spellEnd"/>
      <w:r w:rsidRPr="00BA68A1">
        <w:rPr>
          <w:lang w:val="uk-UA"/>
        </w:rPr>
        <w:t xml:space="preserve"> та </w:t>
      </w:r>
      <w:proofErr w:type="spellStart"/>
      <w:r w:rsidRPr="00BA68A1">
        <w:rPr>
          <w:lang w:val="uk-UA"/>
        </w:rPr>
        <w:t>to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have</w:t>
      </w:r>
      <w:proofErr w:type="spellEnd"/>
      <w:r w:rsidRPr="00BA68A1">
        <w:rPr>
          <w:lang w:val="uk-UA"/>
        </w:rPr>
        <w:t xml:space="preserve">, зворот </w:t>
      </w:r>
      <w:proofErr w:type="spellStart"/>
      <w:r w:rsidRPr="00BA68A1">
        <w:rPr>
          <w:lang w:val="uk-UA"/>
        </w:rPr>
        <w:t>there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is</w:t>
      </w:r>
      <w:proofErr w:type="spellEnd"/>
      <w:r w:rsidRPr="00BA68A1">
        <w:rPr>
          <w:lang w:val="uk-UA"/>
        </w:rPr>
        <w:t>/</w:t>
      </w:r>
      <w:proofErr w:type="spellStart"/>
      <w:r w:rsidRPr="00BA68A1">
        <w:rPr>
          <w:lang w:val="uk-UA"/>
        </w:rPr>
        <w:t>there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are</w:t>
      </w:r>
      <w:proofErr w:type="spellEnd"/>
      <w:r w:rsidRPr="00BA68A1">
        <w:rPr>
          <w:lang w:val="uk-UA"/>
        </w:rPr>
        <w:t xml:space="preserve">, часи групи </w:t>
      </w:r>
      <w:proofErr w:type="spellStart"/>
      <w:r w:rsidRPr="00BA68A1">
        <w:rPr>
          <w:lang w:val="uk-UA"/>
        </w:rPr>
        <w:t>Indefinite</w:t>
      </w:r>
      <w:proofErr w:type="spellEnd"/>
      <w:r w:rsidRPr="00BA68A1">
        <w:rPr>
          <w:lang w:val="uk-UA"/>
        </w:rPr>
        <w:t xml:space="preserve">, пасивний стан, типи речень, модальні дієслова). Тематичний напрям присвячено університету, 200-річній історії прогресу залізничного транспорту, організації руху </w:t>
      </w:r>
      <w:r w:rsidRPr="00BA68A1">
        <w:rPr>
          <w:lang w:val="uk-UA"/>
        </w:rPr>
        <w:lastRenderedPageBreak/>
        <w:t>поїздів, безпеці перевезень у воєнний час, а також ролі залізниці в гуманітарній логістиці та повоєнному відновленні.</w:t>
      </w:r>
    </w:p>
    <w:p w14:paraId="5ECBFAEB" w14:textId="57A07BEC" w:rsidR="007E2256" w:rsidRPr="00BA68A1" w:rsidRDefault="007E2256" w:rsidP="007E2256">
      <w:pPr>
        <w:pStyle w:val="a"/>
        <w:rPr>
          <w:b/>
          <w:bCs/>
          <w:lang w:val="uk-UA"/>
        </w:rPr>
      </w:pPr>
      <w:r w:rsidRPr="00BA68A1">
        <w:rPr>
          <w:b/>
          <w:bCs/>
          <w:lang w:val="uk-UA"/>
        </w:rPr>
        <w:t>Модуль 2. Інфраструктура колійного господарства, будівництво та рухомий склад.</w:t>
      </w:r>
    </w:p>
    <w:p w14:paraId="42BEE0F4" w14:textId="0BB7663A" w:rsidR="00DD56FF" w:rsidRPr="00BA68A1" w:rsidRDefault="00DD56FF" w:rsidP="00DD56FF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BA68A1">
        <w:rPr>
          <w:lang w:val="uk-UA"/>
        </w:rPr>
        <w:t xml:space="preserve">Студенти вивчають утворення та вживання часів груп </w:t>
      </w:r>
      <w:proofErr w:type="spellStart"/>
      <w:r w:rsidRPr="00BA68A1">
        <w:rPr>
          <w:lang w:val="uk-UA"/>
        </w:rPr>
        <w:t>Continuous</w:t>
      </w:r>
      <w:proofErr w:type="spellEnd"/>
      <w:r w:rsidRPr="00BA68A1">
        <w:rPr>
          <w:lang w:val="uk-UA"/>
        </w:rPr>
        <w:t xml:space="preserve">, </w:t>
      </w:r>
      <w:proofErr w:type="spellStart"/>
      <w:r w:rsidRPr="00BA68A1">
        <w:rPr>
          <w:lang w:val="uk-UA"/>
        </w:rPr>
        <w:t>Perfect</w:t>
      </w:r>
      <w:proofErr w:type="spellEnd"/>
      <w:r w:rsidRPr="00BA68A1">
        <w:rPr>
          <w:lang w:val="uk-UA"/>
        </w:rPr>
        <w:t xml:space="preserve">, </w:t>
      </w:r>
      <w:proofErr w:type="spellStart"/>
      <w:r w:rsidRPr="00BA68A1">
        <w:rPr>
          <w:lang w:val="uk-UA"/>
        </w:rPr>
        <w:t>Perfect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Continuous</w:t>
      </w:r>
      <w:proofErr w:type="spellEnd"/>
      <w:r w:rsidRPr="00BA68A1">
        <w:rPr>
          <w:lang w:val="uk-UA"/>
        </w:rPr>
        <w:t>, систему узгодження часів, непряму мову, дієприкметники, кількісні вирази й числівники. Тематичний матеріал фокусується на будові залізничної колії, метрополітені, мостах, тунелях, типах вантажних і пасажирських вагонів, модернізації парку рухомого складу та євроінтеграційних технічних стандартах.</w:t>
      </w:r>
    </w:p>
    <w:p w14:paraId="6D4C4D9A" w14:textId="77777777" w:rsidR="008277D2" w:rsidRPr="00BA68A1" w:rsidRDefault="008277D2" w:rsidP="008277D2">
      <w:pPr>
        <w:pStyle w:val="a"/>
        <w:rPr>
          <w:b/>
          <w:bCs/>
          <w:lang w:val="uk-UA"/>
        </w:rPr>
      </w:pPr>
      <w:r w:rsidRPr="00BA68A1">
        <w:rPr>
          <w:b/>
          <w:bCs/>
          <w:lang w:val="uk-UA"/>
        </w:rPr>
        <w:t>Модуль 3. Енергопостачання, новітні технології та економіка транспорту.</w:t>
      </w:r>
    </w:p>
    <w:p w14:paraId="234A079B" w14:textId="77777777" w:rsidR="008277D2" w:rsidRPr="00BA68A1" w:rsidRDefault="008277D2" w:rsidP="008277D2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BA68A1">
        <w:rPr>
          <w:lang w:val="uk-UA"/>
        </w:rPr>
        <w:t xml:space="preserve">Розглядаються складні форми дієприкметників, незалежний дієприкметниковий зворот, типи підрядних речень, функції та форми інфінітива, </w:t>
      </w:r>
      <w:proofErr w:type="spellStart"/>
      <w:r w:rsidRPr="00BA68A1">
        <w:rPr>
          <w:lang w:val="uk-UA"/>
        </w:rPr>
        <w:t>герундіальні</w:t>
      </w:r>
      <w:proofErr w:type="spellEnd"/>
      <w:r w:rsidRPr="00BA68A1">
        <w:rPr>
          <w:lang w:val="uk-UA"/>
        </w:rPr>
        <w:t xml:space="preserve"> комплекси, правила словотворення й порядок слів у групах означень. Фахові теми охоплюють системи тягового електропостачання, впровадження інновацій, високошвидкісний рух і структуру функціонування «Українських залізниць». </w:t>
      </w:r>
    </w:p>
    <w:p w14:paraId="4D6A4B26" w14:textId="77777777" w:rsidR="008277D2" w:rsidRPr="00BA68A1" w:rsidRDefault="008277D2" w:rsidP="008277D2">
      <w:pPr>
        <w:pStyle w:val="a"/>
        <w:rPr>
          <w:b/>
          <w:bCs/>
          <w:lang w:val="uk-UA"/>
        </w:rPr>
      </w:pPr>
      <w:r w:rsidRPr="00BA68A1">
        <w:rPr>
          <w:b/>
          <w:bCs/>
          <w:lang w:val="uk-UA"/>
        </w:rPr>
        <w:t>Модуль 4. Перспективи розвитку галузі та підготовка за спеціальністю.</w:t>
      </w:r>
    </w:p>
    <w:p w14:paraId="01D1C208" w14:textId="77777777" w:rsidR="008277D2" w:rsidRPr="00BA68A1" w:rsidRDefault="008277D2" w:rsidP="000545D0">
      <w:pPr>
        <w:pStyle w:val="a"/>
        <w:numPr>
          <w:ilvl w:val="0"/>
          <w:numId w:val="0"/>
        </w:numPr>
        <w:ind w:left="430"/>
        <w:jc w:val="both"/>
        <w:rPr>
          <w:lang w:val="uk-UA"/>
        </w:rPr>
      </w:pPr>
      <w:r w:rsidRPr="00BA68A1">
        <w:rPr>
          <w:lang w:val="uk-UA"/>
        </w:rPr>
        <w:t xml:space="preserve">Блок присвячено синтаксичним інфінітивним конструкціям </w:t>
      </w:r>
      <w:proofErr w:type="spellStart"/>
      <w:r w:rsidRPr="00BA68A1">
        <w:rPr>
          <w:lang w:val="uk-UA"/>
        </w:rPr>
        <w:t>Complex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Object</w:t>
      </w:r>
      <w:proofErr w:type="spellEnd"/>
      <w:r w:rsidRPr="00BA68A1">
        <w:rPr>
          <w:lang w:val="uk-UA"/>
        </w:rPr>
        <w:t xml:space="preserve"> та </w:t>
      </w:r>
      <w:proofErr w:type="spellStart"/>
      <w:r w:rsidRPr="00BA68A1">
        <w:rPr>
          <w:lang w:val="uk-UA"/>
        </w:rPr>
        <w:t>Complex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Subject</w:t>
      </w:r>
      <w:proofErr w:type="spellEnd"/>
      <w:r w:rsidRPr="00BA68A1">
        <w:rPr>
          <w:lang w:val="uk-UA"/>
        </w:rPr>
        <w:t>, умовному способу (</w:t>
      </w:r>
      <w:proofErr w:type="spellStart"/>
      <w:r w:rsidRPr="00BA68A1">
        <w:rPr>
          <w:lang w:val="uk-UA"/>
        </w:rPr>
        <w:t>Subjunctive</w:t>
      </w:r>
      <w:proofErr w:type="spellEnd"/>
      <w:r w:rsidRPr="00BA68A1">
        <w:rPr>
          <w:lang w:val="uk-UA"/>
        </w:rPr>
        <w:t xml:space="preserve"> </w:t>
      </w:r>
      <w:proofErr w:type="spellStart"/>
      <w:r w:rsidRPr="00BA68A1">
        <w:rPr>
          <w:lang w:val="uk-UA"/>
        </w:rPr>
        <w:t>Mood</w:t>
      </w:r>
      <w:proofErr w:type="spellEnd"/>
      <w:r w:rsidRPr="00BA68A1">
        <w:rPr>
          <w:lang w:val="uk-UA"/>
        </w:rPr>
        <w:t xml:space="preserve">, </w:t>
      </w:r>
      <w:proofErr w:type="spellStart"/>
      <w:r w:rsidRPr="00BA68A1">
        <w:rPr>
          <w:lang w:val="uk-UA"/>
        </w:rPr>
        <w:t>Conditionals</w:t>
      </w:r>
      <w:proofErr w:type="spellEnd"/>
      <w:r w:rsidRPr="00BA68A1">
        <w:rPr>
          <w:lang w:val="uk-UA"/>
        </w:rPr>
        <w:t xml:space="preserve">), фразовим дієсловам, емфатичним зворотам. Студенти узагальнюють граматичні знання, закріплюють термінологічний апарат за фахом «Охорона праці», аналізують майбутнє світових залізничних перевезень та виконують комплексні перекладацькі завдання. </w:t>
      </w:r>
    </w:p>
    <w:p w14:paraId="631265BF" w14:textId="1BE65333" w:rsidR="00F14B0F" w:rsidRPr="00BA68A1" w:rsidRDefault="005C4772">
      <w:pPr>
        <w:pStyle w:val="SyllabusPageTitle"/>
        <w:keepNext/>
        <w:keepLines/>
        <w:pBdr>
          <w:left w:val="single" w:sz="22" w:space="7" w:color="EE691E"/>
        </w:pBdr>
        <w:spacing w:after="80"/>
        <w:rPr>
          <w:rFonts w:ascii="Arial" w:hAnsi="Arial" w:cs="Arial"/>
          <w:lang w:val="uk-UA"/>
        </w:rPr>
      </w:pPr>
      <w:r w:rsidRPr="00BA68A1">
        <w:rPr>
          <w:rFonts w:ascii="Arial" w:hAnsi="Arial" w:cs="Arial"/>
          <w:lang w:val="uk-UA"/>
        </w:rPr>
        <w:t>Навчання, практика та оцінювання</w:t>
      </w:r>
    </w:p>
    <w:p w14:paraId="53D62F18" w14:textId="77777777" w:rsidR="00F14B0F" w:rsidRPr="00BA68A1" w:rsidRDefault="005C4772">
      <w:pPr>
        <w:pStyle w:val="1"/>
        <w:spacing w:before="6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Практична складова</w:t>
      </w:r>
    </w:p>
    <w:p w14:paraId="4040CD09" w14:textId="3C0DC731" w:rsidR="00F14B0F" w:rsidRPr="00BA68A1" w:rsidRDefault="00AD20A8" w:rsidP="00AD20A8">
      <w:pPr>
        <w:pStyle w:val="a"/>
        <w:jc w:val="both"/>
        <w:rPr>
          <w:lang w:val="uk-UA"/>
        </w:rPr>
      </w:pPr>
      <w:r w:rsidRPr="00BA68A1">
        <w:rPr>
          <w:lang w:val="uk-UA"/>
        </w:rPr>
        <w:t xml:space="preserve">Навчальний процес організовано через інтерактивні рольові ігри й симуляції реальних професійних ситуацій, </w:t>
      </w:r>
      <w:proofErr w:type="spellStart"/>
      <w:r w:rsidRPr="00BA68A1">
        <w:rPr>
          <w:lang w:val="uk-UA"/>
        </w:rPr>
        <w:t>проєктну</w:t>
      </w:r>
      <w:proofErr w:type="spellEnd"/>
      <w:r w:rsidRPr="00BA68A1">
        <w:rPr>
          <w:lang w:val="uk-UA"/>
        </w:rPr>
        <w:t xml:space="preserve"> діяльність (зокрема розроблення планів відновлення інфраструктури англійською мовою), проблемні дискусії щодо викликів євроінтеграції, читання й переклад оригінальних галузевих статей, а також роботу в команді.</w:t>
      </w:r>
    </w:p>
    <w:p w14:paraId="1106A19F" w14:textId="7F43CCCF" w:rsidR="00F14B0F" w:rsidRPr="00BA68A1" w:rsidRDefault="005C4772">
      <w:pPr>
        <w:keepLines/>
        <w:pBdr>
          <w:left w:val="single" w:sz="22" w:space="7" w:color="FEA928"/>
        </w:pBdr>
        <w:shd w:val="clear" w:color="auto" w:fill="FFF8E7"/>
        <w:spacing w:before="20" w:line="257" w:lineRule="auto"/>
        <w:ind w:left="102" w:right="68"/>
        <w:rPr>
          <w:lang w:val="uk-UA"/>
        </w:rPr>
      </w:pPr>
      <w:r w:rsidRPr="00BA68A1">
        <w:rPr>
          <w:b/>
          <w:color w:val="05527E"/>
          <w:lang w:val="uk-UA"/>
        </w:rPr>
        <w:t>Інструменти</w:t>
      </w:r>
      <w:r w:rsidR="00306048" w:rsidRPr="00BA68A1">
        <w:rPr>
          <w:b/>
          <w:color w:val="05527E"/>
          <w:lang w:val="uk-UA"/>
        </w:rPr>
        <w:t xml:space="preserve"> та платформи</w:t>
      </w:r>
      <w:r w:rsidRPr="00BA68A1">
        <w:rPr>
          <w:b/>
          <w:color w:val="05527E"/>
          <w:lang w:val="uk-UA"/>
        </w:rPr>
        <w:t xml:space="preserve">. </w:t>
      </w:r>
      <w:r w:rsidR="003273AF" w:rsidRPr="00BA68A1">
        <w:rPr>
          <w:rFonts w:eastAsia="Times New Roman"/>
          <w:lang w:val="uk-UA"/>
        </w:rPr>
        <w:t xml:space="preserve">Дистанційний навчальний курс на платформі </w:t>
      </w:r>
      <w:proofErr w:type="spellStart"/>
      <w:r w:rsidR="003273AF" w:rsidRPr="00BA68A1">
        <w:rPr>
          <w:rFonts w:eastAsia="Times New Roman"/>
          <w:lang w:val="uk-UA"/>
        </w:rPr>
        <w:t>Moodle</w:t>
      </w:r>
      <w:proofErr w:type="spellEnd"/>
      <w:r w:rsidR="003273AF" w:rsidRPr="00BA68A1">
        <w:rPr>
          <w:rFonts w:eastAsia="Times New Roman"/>
          <w:lang w:val="uk-UA"/>
        </w:rPr>
        <w:t xml:space="preserve"> </w:t>
      </w:r>
      <w:proofErr w:type="spellStart"/>
      <w:r w:rsidR="003273AF" w:rsidRPr="00BA68A1">
        <w:rPr>
          <w:rFonts w:eastAsia="Times New Roman"/>
          <w:lang w:val="uk-UA"/>
        </w:rPr>
        <w:t>УкрДУЗТ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відеоконференції</w:t>
      </w:r>
      <w:proofErr w:type="spellEnd"/>
      <w:r w:rsidR="003273AF" w:rsidRPr="00BA68A1">
        <w:rPr>
          <w:rFonts w:eastAsia="Times New Roman"/>
          <w:lang w:val="uk-UA"/>
        </w:rPr>
        <w:t xml:space="preserve"> </w:t>
      </w:r>
      <w:proofErr w:type="spellStart"/>
      <w:r w:rsidR="003273AF" w:rsidRPr="00BA68A1">
        <w:rPr>
          <w:rFonts w:eastAsia="Times New Roman"/>
          <w:lang w:val="uk-UA"/>
        </w:rPr>
        <w:t>Zoom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Google</w:t>
      </w:r>
      <w:proofErr w:type="spellEnd"/>
      <w:r w:rsidR="003273AF" w:rsidRPr="00BA68A1">
        <w:rPr>
          <w:rFonts w:eastAsia="Times New Roman"/>
          <w:lang w:val="uk-UA"/>
        </w:rPr>
        <w:t xml:space="preserve"> </w:t>
      </w:r>
      <w:proofErr w:type="spellStart"/>
      <w:r w:rsidR="003273AF" w:rsidRPr="00BA68A1">
        <w:rPr>
          <w:rFonts w:eastAsia="Times New Roman"/>
          <w:lang w:val="uk-UA"/>
        </w:rPr>
        <w:t>Class</w:t>
      </w:r>
      <w:proofErr w:type="spellEnd"/>
      <w:r w:rsidR="003273AF" w:rsidRPr="00BA68A1">
        <w:rPr>
          <w:rFonts w:eastAsia="Times New Roman"/>
          <w:lang w:val="uk-UA"/>
        </w:rPr>
        <w:t>, онлайн-сервіси інтерактивного тестування (</w:t>
      </w:r>
      <w:proofErr w:type="spellStart"/>
      <w:r w:rsidR="003273AF" w:rsidRPr="00BA68A1">
        <w:rPr>
          <w:rFonts w:eastAsia="Times New Roman"/>
          <w:lang w:val="uk-UA"/>
        </w:rPr>
        <w:t>Kahoot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Quizlet</w:t>
      </w:r>
      <w:proofErr w:type="spellEnd"/>
      <w:r w:rsidR="003273AF" w:rsidRPr="00BA68A1">
        <w:rPr>
          <w:rFonts w:eastAsia="Times New Roman"/>
          <w:lang w:val="uk-UA"/>
        </w:rPr>
        <w:t>), віртуальні дошки спільної роботи (</w:t>
      </w:r>
      <w:proofErr w:type="spellStart"/>
      <w:r w:rsidR="003273AF" w:rsidRPr="00BA68A1">
        <w:rPr>
          <w:rFonts w:eastAsia="Times New Roman"/>
          <w:lang w:val="uk-UA"/>
        </w:rPr>
        <w:t>Miro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Padlet</w:t>
      </w:r>
      <w:proofErr w:type="spellEnd"/>
      <w:r w:rsidR="003273AF" w:rsidRPr="00BA68A1">
        <w:rPr>
          <w:rFonts w:eastAsia="Times New Roman"/>
          <w:lang w:val="uk-UA"/>
        </w:rPr>
        <w:t>) та цифрові словникові ресурси (</w:t>
      </w:r>
      <w:proofErr w:type="spellStart"/>
      <w:r w:rsidR="003273AF" w:rsidRPr="00BA68A1">
        <w:rPr>
          <w:rFonts w:eastAsia="Times New Roman"/>
          <w:lang w:val="uk-UA"/>
        </w:rPr>
        <w:t>Cambridge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Longman</w:t>
      </w:r>
      <w:proofErr w:type="spellEnd"/>
      <w:r w:rsidR="003273AF" w:rsidRPr="00BA68A1">
        <w:rPr>
          <w:rFonts w:eastAsia="Times New Roman"/>
          <w:lang w:val="uk-UA"/>
        </w:rPr>
        <w:t xml:space="preserve">, </w:t>
      </w:r>
      <w:proofErr w:type="spellStart"/>
      <w:r w:rsidR="003273AF" w:rsidRPr="00BA68A1">
        <w:rPr>
          <w:rFonts w:eastAsia="Times New Roman"/>
          <w:lang w:val="uk-UA"/>
        </w:rPr>
        <w:t>Oxford</w:t>
      </w:r>
      <w:proofErr w:type="spellEnd"/>
      <w:r w:rsidR="003273AF" w:rsidRPr="00BA68A1">
        <w:rPr>
          <w:rFonts w:eastAsia="Times New Roman"/>
          <w:lang w:val="uk-UA"/>
        </w:rPr>
        <w:t>).</w:t>
      </w:r>
    </w:p>
    <w:p w14:paraId="467311F3" w14:textId="77777777" w:rsidR="00F14B0F" w:rsidRPr="00BA68A1" w:rsidRDefault="005C4772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Як проходитиме навчання</w:t>
      </w:r>
    </w:p>
    <w:p w14:paraId="4784722A" w14:textId="31D0EC2E" w:rsidR="00F14B0F" w:rsidRPr="00BA68A1" w:rsidRDefault="000A69C0">
      <w:pPr>
        <w:keepLines/>
        <w:rPr>
          <w:lang w:val="uk-UA"/>
        </w:rPr>
      </w:pPr>
      <w:r w:rsidRPr="00BA68A1">
        <w:rPr>
          <w:b/>
          <w:color w:val="05527E"/>
          <w:lang w:val="uk-UA"/>
        </w:rPr>
        <w:t>Загальний обсяг дисц</w:t>
      </w:r>
      <w:r w:rsidR="0024036E">
        <w:rPr>
          <w:b/>
          <w:color w:val="05527E"/>
          <w:lang w:val="uk-UA"/>
        </w:rPr>
        <w:t>ипліни становить 360 годин, з яких 11</w:t>
      </w:r>
      <w:r w:rsidRPr="00BA68A1">
        <w:rPr>
          <w:b/>
          <w:color w:val="05527E"/>
          <w:lang w:val="uk-UA"/>
        </w:rPr>
        <w:t>0 годин відведено на</w:t>
      </w:r>
      <w:r w:rsidR="0024036E">
        <w:rPr>
          <w:b/>
          <w:color w:val="05527E"/>
          <w:lang w:val="uk-UA"/>
        </w:rPr>
        <w:t xml:space="preserve"> аудиторні практичні заняття і 2</w:t>
      </w:r>
      <w:bookmarkStart w:id="0" w:name="_GoBack"/>
      <w:bookmarkEnd w:id="0"/>
      <w:r w:rsidRPr="00BA68A1">
        <w:rPr>
          <w:b/>
          <w:color w:val="05527E"/>
          <w:lang w:val="uk-UA"/>
        </w:rPr>
        <w:t>50 годин – на самостійну роботу.</w:t>
      </w:r>
      <w:r w:rsidRPr="00BA68A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A68A1">
        <w:rPr>
          <w:rFonts w:eastAsia="Times New Roman"/>
          <w:lang w:val="uk-UA"/>
        </w:rPr>
        <w:t>Навчання поєднує формат «перевернутого класу», тренінгові сесії, комунікативні дебати й опрацювання науково-технічних текстів.</w:t>
      </w:r>
    </w:p>
    <w:p w14:paraId="3F1C9BC3" w14:textId="77777777" w:rsidR="00F14B0F" w:rsidRPr="00BA68A1" w:rsidRDefault="005C4772">
      <w:pPr>
        <w:pStyle w:val="1"/>
        <w:spacing w:before="10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Оцінювання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8650"/>
        <w:gridCol w:w="1670"/>
      </w:tblGrid>
      <w:tr w:rsidR="00F14B0F" w:rsidRPr="00BA68A1" w14:paraId="2C83815C" w14:textId="77777777">
        <w:trPr>
          <w:cantSplit/>
          <w:tblHeader/>
        </w:trPr>
        <w:tc>
          <w:tcPr>
            <w:tcW w:w="86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904DE6" w14:textId="77777777" w:rsidR="00F14B0F" w:rsidRPr="00BA68A1" w:rsidRDefault="005C4772">
            <w:pPr>
              <w:spacing w:after="0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Що оцінюється</w:t>
            </w:r>
          </w:p>
        </w:tc>
        <w:tc>
          <w:tcPr>
            <w:tcW w:w="16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094407" w14:textId="77777777" w:rsidR="00F14B0F" w:rsidRPr="00BA68A1" w:rsidRDefault="005C4772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rFonts w:eastAsia="Beatrix Antiqua"/>
                <w:color w:val="FFFFFF"/>
                <w:sz w:val="20"/>
                <w:lang w:val="uk-UA"/>
              </w:rPr>
              <w:t>Балів</w:t>
            </w:r>
          </w:p>
        </w:tc>
      </w:tr>
      <w:tr w:rsidR="00733CC7" w:rsidRPr="00BA68A1" w14:paraId="0E912BCB" w14:textId="77777777" w:rsidTr="007C562A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065E78" w14:textId="6EFA2CBC" w:rsidR="00733CC7" w:rsidRPr="00BA68A1" w:rsidRDefault="00733CC7" w:rsidP="00733CC7">
            <w:pPr>
              <w:spacing w:after="0"/>
              <w:rPr>
                <w:rFonts w:eastAsia="Times New Roman"/>
                <w:lang w:val="uk-UA"/>
              </w:rPr>
            </w:pPr>
            <w:r w:rsidRPr="00BA68A1">
              <w:rPr>
                <w:rFonts w:eastAsia="Times New Roman"/>
                <w:lang w:val="uk-UA"/>
              </w:rPr>
              <w:t xml:space="preserve">Поточний контроль на практичних заняттях (активність, комунікація, дискусії) 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62F657" w14:textId="3EB35D77" w:rsidR="00733CC7" w:rsidRPr="00BA68A1" w:rsidRDefault="00733CC7" w:rsidP="00733CC7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 xml:space="preserve">до </w:t>
            </w:r>
            <w:r w:rsidR="005170C3" w:rsidRPr="00BA68A1">
              <w:rPr>
                <w:b/>
                <w:color w:val="05527E"/>
                <w:sz w:val="21"/>
                <w:lang w:val="uk-UA"/>
              </w:rPr>
              <w:t>20</w:t>
            </w:r>
          </w:p>
        </w:tc>
      </w:tr>
      <w:tr w:rsidR="00733CC7" w:rsidRPr="00BA68A1" w14:paraId="29F4083B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49C975" w14:textId="22F01948" w:rsidR="00733CC7" w:rsidRPr="00BA68A1" w:rsidRDefault="002F4222" w:rsidP="00FA469A">
            <w:pPr>
              <w:spacing w:after="0"/>
              <w:rPr>
                <w:lang w:val="uk-UA"/>
              </w:rPr>
            </w:pPr>
            <w:r w:rsidRPr="00BA68A1">
              <w:rPr>
                <w:rFonts w:eastAsia="Times New Roman"/>
                <w:lang w:val="uk-UA"/>
              </w:rPr>
              <w:t>Виконання індивідуального завдання</w:t>
            </w:r>
            <w:r w:rsidR="00733CC7" w:rsidRPr="00BA68A1">
              <w:rPr>
                <w:rFonts w:eastAsia="Times New Roman"/>
                <w:lang w:val="uk-UA"/>
              </w:rPr>
              <w:t xml:space="preserve"> (</w:t>
            </w:r>
            <w:r w:rsidRPr="00BA68A1">
              <w:rPr>
                <w:rFonts w:eastAsia="Times New Roman"/>
                <w:lang w:val="uk-UA"/>
              </w:rPr>
              <w:t xml:space="preserve">презентація </w:t>
            </w:r>
            <w:proofErr w:type="spellStart"/>
            <w:r w:rsidRPr="00BA68A1">
              <w:rPr>
                <w:rFonts w:eastAsia="Times New Roman"/>
                <w:lang w:val="uk-UA"/>
              </w:rPr>
              <w:t>проєкту</w:t>
            </w:r>
            <w:proofErr w:type="spellEnd"/>
            <w:r w:rsidR="00FA469A" w:rsidRPr="00BA68A1">
              <w:rPr>
                <w:rFonts w:eastAsia="Times New Roman"/>
                <w:lang w:val="uk-UA"/>
              </w:rPr>
              <w:t>, тези</w:t>
            </w:r>
            <w:r w:rsidR="00733CC7" w:rsidRPr="00BA68A1">
              <w:rPr>
                <w:rFonts w:eastAsia="Times New Roman"/>
                <w:lang w:val="uk-UA"/>
              </w:rPr>
              <w:t>)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C28EFC" w14:textId="4B4F3536" w:rsidR="00733CC7" w:rsidRPr="00BA68A1" w:rsidRDefault="00733CC7" w:rsidP="00733CC7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 xml:space="preserve">до </w:t>
            </w:r>
            <w:r w:rsidR="005170C3" w:rsidRPr="00BA68A1">
              <w:rPr>
                <w:b/>
                <w:color w:val="05527E"/>
                <w:sz w:val="21"/>
                <w:lang w:val="uk-UA"/>
              </w:rPr>
              <w:t>20</w:t>
            </w:r>
          </w:p>
        </w:tc>
      </w:tr>
      <w:tr w:rsidR="00733CC7" w:rsidRPr="00BA68A1" w14:paraId="02FC1FBF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EC7922" w14:textId="4B0162F7" w:rsidR="00733CC7" w:rsidRPr="00BA68A1" w:rsidRDefault="00FA469A" w:rsidP="00733CC7">
            <w:pPr>
              <w:spacing w:after="0"/>
              <w:rPr>
                <w:lang w:val="uk-UA"/>
              </w:rPr>
            </w:pPr>
            <w:r w:rsidRPr="00BA68A1">
              <w:rPr>
                <w:rFonts w:eastAsia="Times New Roman"/>
                <w:lang w:val="uk-UA"/>
              </w:rPr>
              <w:t>Додаткове фахове читання (переклад та аналіз галузевих текстів)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EFBB95" w14:textId="53E9678D" w:rsidR="00733CC7" w:rsidRPr="00BA68A1" w:rsidRDefault="00733CC7" w:rsidP="005170C3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 xml:space="preserve">до </w:t>
            </w:r>
            <w:r w:rsidR="005170C3" w:rsidRPr="00BA68A1">
              <w:rPr>
                <w:b/>
                <w:color w:val="05527E"/>
                <w:sz w:val="21"/>
                <w:lang w:val="uk-UA"/>
              </w:rPr>
              <w:t>20</w:t>
            </w:r>
            <w:r w:rsidRPr="00BA68A1">
              <w:rPr>
                <w:b/>
                <w:color w:val="05527E"/>
                <w:sz w:val="21"/>
                <w:lang w:val="uk-UA"/>
              </w:rPr>
              <w:t xml:space="preserve"> </w:t>
            </w:r>
          </w:p>
        </w:tc>
      </w:tr>
      <w:tr w:rsidR="00733CC7" w:rsidRPr="00BA68A1" w14:paraId="539FF0AB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30672D" w14:textId="5B7386A8" w:rsidR="00733CC7" w:rsidRPr="00BA68A1" w:rsidRDefault="00733CC7" w:rsidP="00733CC7">
            <w:pPr>
              <w:spacing w:after="0"/>
              <w:rPr>
                <w:rFonts w:eastAsia="Times New Roman"/>
                <w:b/>
                <w:bCs/>
                <w:lang w:val="uk-UA"/>
              </w:rPr>
            </w:pPr>
            <w:r w:rsidRPr="00BA68A1">
              <w:rPr>
                <w:rFonts w:eastAsia="Times New Roman"/>
                <w:b/>
                <w:bCs/>
                <w:lang w:val="uk-UA"/>
              </w:rPr>
              <w:t>Разом поточний контроль за модуль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6" w:space="0" w:color="BDD0DA"/>
              <w:bottom w:val="single" w:sz="6" w:space="0" w:color="BDD0DA"/>
              <w:right w:val="single" w:sz="6" w:space="0" w:color="BDD0DA"/>
            </w:tcBorders>
            <w:shd w:val="clear" w:color="auto" w:fill="DAEEF3" w:themeFill="accent5" w:themeFillTint="3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F308A8" w14:textId="4E76D2F8" w:rsidR="00733CC7" w:rsidRPr="00BA68A1" w:rsidRDefault="00733CC7" w:rsidP="00733CC7">
            <w:pPr>
              <w:spacing w:after="0"/>
              <w:jc w:val="center"/>
              <w:rPr>
                <w:b/>
                <w:color w:val="05527E"/>
                <w:sz w:val="21"/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>до 60</w:t>
            </w:r>
          </w:p>
        </w:tc>
      </w:tr>
      <w:tr w:rsidR="00733CC7" w:rsidRPr="00BA68A1" w14:paraId="078ACFCF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76C6F6" w14:textId="1295F779" w:rsidR="00733CC7" w:rsidRPr="00BA68A1" w:rsidRDefault="00733CC7" w:rsidP="00733CC7">
            <w:pPr>
              <w:spacing w:after="0"/>
              <w:rPr>
                <w:rFonts w:eastAsia="Times New Roman"/>
                <w:b/>
                <w:bCs/>
                <w:lang w:val="uk-UA"/>
              </w:rPr>
            </w:pPr>
            <w:r w:rsidRPr="00BA68A1">
              <w:rPr>
                <w:rFonts w:eastAsia="Times New Roman"/>
                <w:b/>
                <w:bCs/>
                <w:lang w:val="uk-UA"/>
              </w:rPr>
              <w:t>Модульний контроль (модульне тестування / комплексна практична контрольна робота)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5" w:space="0" w:color="BDD0DA"/>
              <w:bottom w:val="single" w:sz="6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BB8283" w14:textId="6C02D168" w:rsidR="00733CC7" w:rsidRPr="00BA68A1" w:rsidRDefault="00733CC7" w:rsidP="00733CC7">
            <w:pPr>
              <w:spacing w:after="0"/>
              <w:jc w:val="center"/>
              <w:rPr>
                <w:b/>
                <w:color w:val="05527E"/>
                <w:sz w:val="21"/>
                <w:lang w:val="uk-UA"/>
              </w:rPr>
            </w:pPr>
            <w:r w:rsidRPr="00BA68A1">
              <w:rPr>
                <w:b/>
                <w:color w:val="05527E"/>
                <w:sz w:val="21"/>
                <w:lang w:val="uk-UA"/>
              </w:rPr>
              <w:t>до 40</w:t>
            </w:r>
          </w:p>
        </w:tc>
      </w:tr>
      <w:tr w:rsidR="00733CC7" w:rsidRPr="00BA68A1" w14:paraId="562B3AF3" w14:textId="77777777" w:rsidTr="007C562A">
        <w:trPr>
          <w:cantSplit/>
        </w:trPr>
        <w:tc>
          <w:tcPr>
            <w:tcW w:w="8650" w:type="dxa"/>
            <w:tcBorders>
              <w:top w:val="single" w:sz="6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5A82FC" w14:textId="77777777" w:rsidR="00733CC7" w:rsidRPr="00BA68A1" w:rsidRDefault="00733CC7" w:rsidP="00733CC7">
            <w:pPr>
              <w:spacing w:after="0"/>
              <w:rPr>
                <w:lang w:val="uk-UA"/>
              </w:rPr>
            </w:pPr>
            <w:r w:rsidRPr="00BA68A1">
              <w:rPr>
                <w:b/>
                <w:color w:val="EE691E"/>
                <w:lang w:val="uk-UA"/>
              </w:rPr>
              <w:t>Разом за модуль</w:t>
            </w:r>
          </w:p>
        </w:tc>
        <w:tc>
          <w:tcPr>
            <w:tcW w:w="1670" w:type="dxa"/>
            <w:tcBorders>
              <w:top w:val="single" w:sz="6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FB18D" w14:textId="77777777" w:rsidR="00733CC7" w:rsidRPr="00BA68A1" w:rsidRDefault="00733CC7" w:rsidP="00733CC7">
            <w:pPr>
              <w:spacing w:after="0"/>
              <w:jc w:val="center"/>
              <w:rPr>
                <w:lang w:val="uk-UA"/>
              </w:rPr>
            </w:pPr>
            <w:r w:rsidRPr="00BA68A1">
              <w:rPr>
                <w:b/>
                <w:color w:val="EE691E"/>
                <w:sz w:val="21"/>
                <w:lang w:val="uk-UA"/>
              </w:rPr>
              <w:t>100</w:t>
            </w:r>
          </w:p>
        </w:tc>
      </w:tr>
    </w:tbl>
    <w:p w14:paraId="5381561E" w14:textId="79BE1608" w:rsidR="00F14B0F" w:rsidRPr="00BA68A1" w:rsidRDefault="005C4772">
      <w:pPr>
        <w:keepLines/>
        <w:spacing w:before="60" w:line="254" w:lineRule="auto"/>
        <w:rPr>
          <w:lang w:val="uk-UA"/>
        </w:rPr>
      </w:pPr>
      <w:r w:rsidRPr="00BA68A1">
        <w:rPr>
          <w:b/>
          <w:color w:val="05527E"/>
          <w:lang w:val="uk-UA"/>
        </w:rPr>
        <w:lastRenderedPageBreak/>
        <w:t>Підсумкова оцінка</w:t>
      </w:r>
      <w:r w:rsidR="000B492D" w:rsidRPr="00BA68A1">
        <w:rPr>
          <w:b/>
          <w:color w:val="05527E"/>
          <w:lang w:val="uk-UA"/>
        </w:rPr>
        <w:t xml:space="preserve"> (залік)</w:t>
      </w:r>
      <w:r w:rsidRPr="00BA68A1">
        <w:rPr>
          <w:b/>
          <w:color w:val="05527E"/>
          <w:lang w:val="uk-UA"/>
        </w:rPr>
        <w:t xml:space="preserve">: </w:t>
      </w:r>
      <w:r w:rsidR="00995A5C" w:rsidRPr="00BA68A1">
        <w:rPr>
          <w:rFonts w:eastAsia="Times New Roman"/>
          <w:lang w:val="uk-UA"/>
        </w:rPr>
        <w:t>середнє арифметичне модульних оцінок за семестр із переведенням у національну шкалу (відмінно, добре, задовільно, незадовільно) та шкалу ECTS (A, B, C, D, E, FX, F). За потреби оцінку можна скласти або підвищити на екзамені.</w:t>
      </w:r>
    </w:p>
    <w:p w14:paraId="23D18E93" w14:textId="77777777" w:rsidR="00F14B0F" w:rsidRPr="00BA68A1" w:rsidRDefault="005C4772" w:rsidP="00995A5C">
      <w:pPr>
        <w:pStyle w:val="1"/>
        <w:spacing w:before="0" w:after="0"/>
        <w:rPr>
          <w:rFonts w:ascii="Arial" w:hAnsi="Arial" w:cs="Arial"/>
          <w:sz w:val="22"/>
          <w:szCs w:val="22"/>
          <w:lang w:val="uk-UA"/>
        </w:rPr>
      </w:pPr>
      <w:r w:rsidRPr="00BA68A1">
        <w:rPr>
          <w:rFonts w:ascii="Arial" w:eastAsia="Beatrix Antiqua" w:hAnsi="Arial" w:cs="Arial"/>
          <w:sz w:val="22"/>
          <w:szCs w:val="22"/>
          <w:lang w:val="uk-UA"/>
        </w:rPr>
        <w:t>Короткі правила курсу</w:t>
      </w:r>
    </w:p>
    <w:p w14:paraId="0BAFD0BA" w14:textId="50730ACC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proofErr w:type="spellStart"/>
      <w:r w:rsidRPr="00BA68A1">
        <w:rPr>
          <w:rFonts w:eastAsia="Times New Roman"/>
          <w:b/>
          <w:bCs/>
          <w:lang w:val="uk-UA"/>
        </w:rPr>
        <w:t>Дедлайни</w:t>
      </w:r>
      <w:proofErr w:type="spellEnd"/>
      <w:r w:rsidRPr="00BA68A1">
        <w:rPr>
          <w:rFonts w:eastAsia="Times New Roman"/>
          <w:b/>
          <w:bCs/>
          <w:lang w:val="uk-UA"/>
        </w:rPr>
        <w:t>.</w:t>
      </w:r>
      <w:r w:rsidRPr="00BA68A1">
        <w:rPr>
          <w:rFonts w:eastAsia="Times New Roman"/>
          <w:lang w:val="uk-UA"/>
        </w:rPr>
        <w:t xml:space="preserve"> Письмові завдання та </w:t>
      </w:r>
      <w:r w:rsidR="005170C3" w:rsidRPr="00BA68A1">
        <w:rPr>
          <w:rFonts w:eastAsia="Times New Roman"/>
          <w:lang w:val="uk-UA"/>
        </w:rPr>
        <w:t>переклади</w:t>
      </w:r>
      <w:r w:rsidRPr="00BA68A1">
        <w:rPr>
          <w:rFonts w:eastAsia="Times New Roman"/>
          <w:lang w:val="uk-UA"/>
        </w:rPr>
        <w:t xml:space="preserve"> здаються своєчасно через </w:t>
      </w:r>
      <w:proofErr w:type="spellStart"/>
      <w:r w:rsidRPr="00BA68A1">
        <w:rPr>
          <w:rFonts w:eastAsia="Times New Roman"/>
          <w:lang w:val="uk-UA"/>
        </w:rPr>
        <w:t>Moodle</w:t>
      </w:r>
      <w:proofErr w:type="spellEnd"/>
      <w:r w:rsidRPr="00BA68A1">
        <w:rPr>
          <w:rFonts w:eastAsia="Times New Roman"/>
          <w:lang w:val="uk-UA"/>
        </w:rPr>
        <w:t xml:space="preserve">; здача робіт із запізненням без поважних причин тягне за собою зниження оцінки на 20%. </w:t>
      </w:r>
    </w:p>
    <w:p w14:paraId="72E71D6C" w14:textId="77777777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r w:rsidRPr="00BA68A1">
        <w:rPr>
          <w:rFonts w:eastAsia="Times New Roman"/>
          <w:b/>
          <w:bCs/>
          <w:lang w:val="uk-UA"/>
        </w:rPr>
        <w:t>Академічна доброчесність.</w:t>
      </w:r>
      <w:r w:rsidRPr="00BA68A1">
        <w:rPr>
          <w:rFonts w:eastAsia="Times New Roman"/>
          <w:lang w:val="uk-UA"/>
        </w:rPr>
        <w:t xml:space="preserve"> Суворе дотримання Кодексу академічної доброчесності </w:t>
      </w:r>
      <w:proofErr w:type="spellStart"/>
      <w:r w:rsidRPr="00BA68A1">
        <w:rPr>
          <w:rFonts w:eastAsia="Times New Roman"/>
          <w:lang w:val="uk-UA"/>
        </w:rPr>
        <w:t>УкрДУЗТ</w:t>
      </w:r>
      <w:proofErr w:type="spellEnd"/>
      <w:r w:rsidRPr="00BA68A1">
        <w:rPr>
          <w:rFonts w:eastAsia="Times New Roman"/>
          <w:lang w:val="uk-UA"/>
        </w:rPr>
        <w:t xml:space="preserve">. Плагіат, списування та компіляція чужих критичних текстів без покликань оцінюються у 0 балів. </w:t>
      </w:r>
    </w:p>
    <w:p w14:paraId="2760BEBC" w14:textId="00507715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r w:rsidRPr="00BA68A1">
        <w:rPr>
          <w:rFonts w:eastAsia="Times New Roman"/>
          <w:b/>
          <w:bCs/>
          <w:lang w:val="uk-UA"/>
        </w:rPr>
        <w:t>Генеративний ШІ.</w:t>
      </w:r>
      <w:r w:rsidRPr="00BA68A1">
        <w:rPr>
          <w:rFonts w:eastAsia="Times New Roman"/>
          <w:lang w:val="uk-UA"/>
        </w:rPr>
        <w:t xml:space="preserve"> Використовується виключно як допоміжний інструмент підготовки; </w:t>
      </w:r>
      <w:r w:rsidR="00ED666A" w:rsidRPr="00BA68A1">
        <w:rPr>
          <w:rFonts w:eastAsia="Times New Roman"/>
          <w:lang w:val="uk-UA"/>
        </w:rPr>
        <w:t xml:space="preserve">Дозволяється застосовувати його для пошуку ідей, структури планів чи роз'яснення граматики. Повне генерування завдань, некритичний машинний переклад великих фрагментів або використання чат-ботів під час тестів суворо заборонено. </w:t>
      </w:r>
      <w:r w:rsidRPr="00BA68A1">
        <w:rPr>
          <w:rFonts w:eastAsia="Times New Roman"/>
          <w:lang w:val="uk-UA"/>
        </w:rPr>
        <w:t xml:space="preserve"> </w:t>
      </w:r>
    </w:p>
    <w:p w14:paraId="4581E792" w14:textId="77777777" w:rsidR="00995A5C" w:rsidRPr="00BA68A1" w:rsidRDefault="00995A5C" w:rsidP="00ED666A">
      <w:pPr>
        <w:numPr>
          <w:ilvl w:val="0"/>
          <w:numId w:val="18"/>
        </w:numPr>
        <w:spacing w:after="0" w:line="240" w:lineRule="auto"/>
        <w:contextualSpacing/>
        <w:jc w:val="both"/>
        <w:rPr>
          <w:rFonts w:eastAsia="Times New Roman"/>
          <w:lang w:val="uk-UA"/>
        </w:rPr>
      </w:pPr>
      <w:r w:rsidRPr="00BA68A1">
        <w:rPr>
          <w:rFonts w:eastAsia="Times New Roman"/>
          <w:b/>
          <w:bCs/>
          <w:lang w:val="uk-UA"/>
        </w:rPr>
        <w:t>Участь у навчанні.</w:t>
      </w:r>
      <w:r w:rsidRPr="00BA68A1">
        <w:rPr>
          <w:rFonts w:eastAsia="Times New Roman"/>
          <w:lang w:val="uk-UA"/>
        </w:rPr>
        <w:t xml:space="preserve"> Присутність на парах та активна участь в обговоренні прочитаних текстів є обов'язковою вимогою курсу. </w:t>
      </w:r>
    </w:p>
    <w:p w14:paraId="0F02D154" w14:textId="77777777" w:rsidR="00F14B0F" w:rsidRPr="00BA68A1" w:rsidRDefault="005C4772" w:rsidP="00995A5C">
      <w:pPr>
        <w:pStyle w:val="1"/>
        <w:spacing w:before="0" w:after="0"/>
        <w:rPr>
          <w:rFonts w:ascii="Arial" w:hAnsi="Arial" w:cs="Arial"/>
          <w:lang w:val="uk-UA"/>
        </w:rPr>
      </w:pPr>
      <w:r w:rsidRPr="00BA68A1">
        <w:rPr>
          <w:rFonts w:ascii="Arial" w:eastAsia="Beatrix Antiqua" w:hAnsi="Arial" w:cs="Arial"/>
          <w:lang w:val="uk-UA"/>
        </w:rPr>
        <w:t>Ключові ресурси</w:t>
      </w:r>
    </w:p>
    <w:p w14:paraId="7A253F9B" w14:textId="7D2FAE84" w:rsidR="00F14B0F" w:rsidRPr="00BA68A1" w:rsidRDefault="005C4772">
      <w:pPr>
        <w:pStyle w:val="a"/>
        <w:keepLines/>
        <w:spacing w:after="30" w:line="26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Матеріали, завдання та оголошення: </w:t>
      </w:r>
      <w:r w:rsidR="000B492D" w:rsidRPr="00BA68A1">
        <w:rPr>
          <w:rFonts w:eastAsia="Times New Roman"/>
          <w:lang w:val="uk-UA"/>
        </w:rPr>
        <w:t xml:space="preserve">дистанційний курс у </w:t>
      </w:r>
      <w:hyperlink r:id="rId10" w:history="1">
        <w:proofErr w:type="spellStart"/>
        <w:r w:rsidR="000B492D" w:rsidRPr="00BA68A1">
          <w:rPr>
            <w:rStyle w:val="aff8"/>
            <w:rFonts w:eastAsia="Times New Roman"/>
            <w:i/>
            <w:iCs/>
            <w:lang w:val="uk-UA"/>
          </w:rPr>
          <w:t>Moodle</w:t>
        </w:r>
        <w:proofErr w:type="spellEnd"/>
      </w:hyperlink>
    </w:p>
    <w:p w14:paraId="02061114" w14:textId="4EC8E5A3" w:rsidR="00F14B0F" w:rsidRPr="00BA68A1" w:rsidRDefault="005C4772">
      <w:pPr>
        <w:pStyle w:val="a"/>
        <w:keepLines/>
        <w:spacing w:after="30" w:line="26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Правила доброчесності: </w:t>
      </w:r>
      <w:hyperlink r:id="rId11">
        <w:r w:rsidR="00F14B0F" w:rsidRPr="00BA68A1">
          <w:rPr>
            <w:color w:val="05527E"/>
            <w:sz w:val="19"/>
            <w:u w:val="single"/>
            <w:lang w:val="uk-UA"/>
          </w:rPr>
          <w:t xml:space="preserve">Кодекс академічної доброчесності </w:t>
        </w:r>
        <w:proofErr w:type="spellStart"/>
        <w:r w:rsidR="00F14B0F" w:rsidRPr="00BA68A1">
          <w:rPr>
            <w:color w:val="05527E"/>
            <w:sz w:val="19"/>
            <w:u w:val="single"/>
            <w:lang w:val="uk-UA"/>
          </w:rPr>
          <w:t>УкрДУЗТ</w:t>
        </w:r>
        <w:proofErr w:type="spellEnd"/>
      </w:hyperlink>
    </w:p>
    <w:p w14:paraId="3DC9D1CE" w14:textId="1D2B3E24" w:rsidR="00F14B0F" w:rsidRPr="00BA68A1" w:rsidRDefault="007C562A">
      <w:pPr>
        <w:pStyle w:val="a"/>
        <w:keepLines/>
        <w:spacing w:after="30" w:line="260" w:lineRule="auto"/>
        <w:rPr>
          <w:bCs/>
          <w:sz w:val="20"/>
          <w:szCs w:val="20"/>
          <w:lang w:val="uk-UA"/>
        </w:rPr>
      </w:pPr>
      <w:r w:rsidRPr="00BA68A1">
        <w:rPr>
          <w:b/>
          <w:color w:val="05527E"/>
          <w:lang w:val="uk-UA"/>
        </w:rPr>
        <w:t xml:space="preserve">Положення про освітній процес: </w:t>
      </w:r>
      <w:hyperlink r:id="rId12" w:history="1">
        <w:r w:rsidRPr="00BA68A1">
          <w:rPr>
            <w:rStyle w:val="aff8"/>
            <w:bCs/>
            <w:sz w:val="20"/>
            <w:szCs w:val="20"/>
            <w:lang w:val="uk-UA"/>
          </w:rPr>
          <w:t>Положення про організацію освітнього процесу</w:t>
        </w:r>
      </w:hyperlink>
      <w:r w:rsidRPr="00BA68A1">
        <w:rPr>
          <w:bCs/>
          <w:color w:val="05527E"/>
          <w:sz w:val="20"/>
          <w:szCs w:val="20"/>
          <w:lang w:val="uk-UA"/>
        </w:rPr>
        <w:t xml:space="preserve"> в </w:t>
      </w:r>
      <w:proofErr w:type="spellStart"/>
      <w:r w:rsidRPr="00BA68A1">
        <w:rPr>
          <w:bCs/>
          <w:color w:val="05527E"/>
          <w:sz w:val="20"/>
          <w:szCs w:val="20"/>
          <w:lang w:val="uk-UA"/>
        </w:rPr>
        <w:t>УкрДУЗТ</w:t>
      </w:r>
      <w:proofErr w:type="spellEnd"/>
    </w:p>
    <w:p w14:paraId="09DC0CA6" w14:textId="08D2F367" w:rsidR="00EB2A61" w:rsidRPr="00BA68A1" w:rsidRDefault="005C4772" w:rsidP="00995A5C">
      <w:pPr>
        <w:pStyle w:val="a"/>
        <w:keepLines/>
        <w:spacing w:after="30" w:line="26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Повна робоча програма освітнього компонента: </w:t>
      </w:r>
      <w:r w:rsidRPr="00BA68A1">
        <w:rPr>
          <w:iCs/>
          <w:color w:val="607483"/>
          <w:sz w:val="20"/>
          <w:szCs w:val="20"/>
          <w:lang w:val="uk-UA"/>
        </w:rPr>
        <w:t>РПОК</w:t>
      </w:r>
      <w:r w:rsidR="0002729E" w:rsidRPr="00BA68A1">
        <w:rPr>
          <w:iCs/>
          <w:color w:val="607483"/>
          <w:sz w:val="20"/>
          <w:szCs w:val="20"/>
          <w:lang w:val="uk-UA"/>
        </w:rPr>
        <w:t xml:space="preserve"> за запитом</w:t>
      </w:r>
    </w:p>
    <w:p w14:paraId="25881F1F" w14:textId="502FF58C" w:rsidR="00542F1E" w:rsidRPr="00BA68A1" w:rsidRDefault="005C4772">
      <w:pPr>
        <w:keepLines/>
        <w:pBdr>
          <w:left w:val="single" w:sz="22" w:space="7" w:color="EE691E"/>
        </w:pBdr>
        <w:shd w:val="clear" w:color="auto" w:fill="F5F7F8"/>
        <w:spacing w:before="60" w:after="0" w:line="250" w:lineRule="auto"/>
        <w:rPr>
          <w:lang w:val="uk-UA"/>
        </w:rPr>
      </w:pPr>
      <w:r w:rsidRPr="00BA68A1">
        <w:rPr>
          <w:b/>
          <w:color w:val="05527E"/>
          <w:lang w:val="uk-UA"/>
        </w:rPr>
        <w:t xml:space="preserve">Важливо: </w:t>
      </w:r>
      <w:r w:rsidR="00213484" w:rsidRPr="00BA68A1">
        <w:rPr>
          <w:rFonts w:eastAsia="Times New Roman"/>
          <w:lang w:val="uk-UA"/>
        </w:rPr>
        <w:t>увесь матеріал</w:t>
      </w:r>
      <w:r w:rsidR="00995A5C" w:rsidRPr="00BA68A1">
        <w:rPr>
          <w:rFonts w:eastAsia="Times New Roman"/>
          <w:lang w:val="uk-UA"/>
        </w:rPr>
        <w:t xml:space="preserve"> до практичних</w:t>
      </w:r>
      <w:r w:rsidR="00213484" w:rsidRPr="00BA68A1">
        <w:rPr>
          <w:rFonts w:eastAsia="Times New Roman"/>
          <w:lang w:val="uk-UA"/>
        </w:rPr>
        <w:t xml:space="preserve"> занять</w:t>
      </w:r>
      <w:r w:rsidR="00995A5C" w:rsidRPr="00BA68A1">
        <w:rPr>
          <w:rFonts w:eastAsia="Times New Roman"/>
          <w:lang w:val="uk-UA"/>
        </w:rPr>
        <w:t xml:space="preserve">, теми індивідуальних завдань і критерії оцінювання наведено в </w:t>
      </w:r>
      <w:proofErr w:type="spellStart"/>
      <w:r w:rsidR="00995A5C" w:rsidRPr="00BA68A1">
        <w:rPr>
          <w:rFonts w:eastAsia="Times New Roman"/>
          <w:lang w:val="uk-UA"/>
        </w:rPr>
        <w:t>Moodle</w:t>
      </w:r>
      <w:proofErr w:type="spellEnd"/>
      <w:r w:rsidR="00995A5C" w:rsidRPr="00BA68A1">
        <w:rPr>
          <w:rFonts w:eastAsia="Times New Roman"/>
          <w:lang w:val="uk-UA"/>
        </w:rPr>
        <w:t xml:space="preserve"> та в робочій програмі навчальної дисципліни</w:t>
      </w:r>
      <w:r w:rsidR="005C7B1C" w:rsidRPr="00BA68A1">
        <w:rPr>
          <w:rFonts w:eastAsia="Times New Roman"/>
          <w:lang w:val="uk-UA"/>
        </w:rPr>
        <w:t>.</w:t>
      </w:r>
    </w:p>
    <w:sectPr w:rsidR="00542F1E" w:rsidRPr="00BA68A1" w:rsidSect="00034616">
      <w:headerReference w:type="default" r:id="rId13"/>
      <w:footerReference w:type="default" r:id="rId14"/>
      <w:pgSz w:w="11906" w:h="16838"/>
      <w:pgMar w:top="1502" w:right="794" w:bottom="794" w:left="794" w:header="3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944C2" w14:textId="77777777" w:rsidR="00910454" w:rsidRDefault="00910454">
      <w:pPr>
        <w:spacing w:after="0" w:line="240" w:lineRule="auto"/>
      </w:pPr>
      <w:r>
        <w:separator/>
      </w:r>
    </w:p>
  </w:endnote>
  <w:endnote w:type="continuationSeparator" w:id="0">
    <w:p w14:paraId="2FBE8933" w14:textId="77777777" w:rsidR="00910454" w:rsidRDefault="0091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Source Serif Pro"/>
    <w:panose1 w:val="02040503050406030204"/>
    <w:charset w:val="00"/>
    <w:family w:val="roman"/>
    <w:pitch w:val="variable"/>
    <w:sig w:usb0="00000001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altName w:val="Carlito"/>
    <w:panose1 w:val="020F050202020403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eatrix Antiqu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19A22" w14:textId="18D4B4F9" w:rsidR="008F7C86" w:rsidRDefault="005C4772">
    <w:pPr>
      <w:pBdr>
        <w:top w:val="single" w:sz="6" w:space="4" w:color="05527E"/>
      </w:pBdr>
      <w:tabs>
        <w:tab w:val="center" w:pos="5216"/>
        <w:tab w:val="right" w:pos="10290"/>
      </w:tabs>
      <w:spacing w:after="0" w:line="240" w:lineRule="auto"/>
    </w:pPr>
    <w:r>
      <w:rPr>
        <w:rFonts w:ascii="Beatrix Antiqua" w:eastAsia="Beatrix Antiqua" w:hAnsi="Beatrix Antiqua" w:cs="Beatrix Antiqua"/>
        <w:color w:val="EE691E"/>
        <w:sz w:val="15"/>
        <w:lang w:val="uk-UA"/>
      </w:rPr>
      <w:t>Освіта - визнана світом</w:t>
    </w:r>
    <w:r>
      <w:rPr>
        <w:b/>
        <w:color w:val="05527E"/>
        <w:sz w:val="15"/>
        <w:lang w:val="uk-UA"/>
      </w:rPr>
      <w:tab/>
      <w:t>kart.edu.ua</w:t>
    </w:r>
    <w:r>
      <w:rPr>
        <w:color w:val="607483"/>
        <w:sz w:val="15"/>
        <w:lang w:val="uk-UA"/>
      </w:rPr>
      <w:tab/>
      <w:t xml:space="preserve">Сторінка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PAGE</w:instrText>
    </w:r>
    <w:r>
      <w:rPr>
        <w:color w:val="607483"/>
        <w:sz w:val="15"/>
        <w:lang w:val="uk-UA"/>
      </w:rPr>
      <w:fldChar w:fldCharType="separate"/>
    </w:r>
    <w:r w:rsidR="0024036E">
      <w:rPr>
        <w:noProof/>
        <w:color w:val="607483"/>
        <w:sz w:val="15"/>
        <w:lang w:val="uk-UA"/>
      </w:rPr>
      <w:t>3</w:t>
    </w:r>
    <w:r>
      <w:rPr>
        <w:color w:val="607483"/>
        <w:sz w:val="15"/>
        <w:lang w:val="uk-UA"/>
      </w:rPr>
      <w:fldChar w:fldCharType="end"/>
    </w:r>
    <w:r>
      <w:rPr>
        <w:color w:val="607483"/>
        <w:sz w:val="15"/>
        <w:lang w:val="uk-UA"/>
      </w:rPr>
      <w:t xml:space="preserve"> з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NUMPAGES</w:instrText>
    </w:r>
    <w:r>
      <w:rPr>
        <w:color w:val="607483"/>
        <w:sz w:val="15"/>
        <w:lang w:val="uk-UA"/>
      </w:rPr>
      <w:fldChar w:fldCharType="separate"/>
    </w:r>
    <w:r w:rsidR="0024036E">
      <w:rPr>
        <w:noProof/>
        <w:color w:val="607483"/>
        <w:sz w:val="15"/>
        <w:lang w:val="uk-UA"/>
      </w:rPr>
      <w:t>3</w:t>
    </w:r>
    <w:r>
      <w:rPr>
        <w:color w:val="607483"/>
        <w:sz w:val="15"/>
        <w:lang w:val="uk-U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61FFB" w14:textId="77777777" w:rsidR="00910454" w:rsidRDefault="00910454">
      <w:pPr>
        <w:spacing w:after="0" w:line="240" w:lineRule="auto"/>
      </w:pPr>
      <w:r>
        <w:separator/>
      </w:r>
    </w:p>
  </w:footnote>
  <w:footnote w:type="continuationSeparator" w:id="0">
    <w:p w14:paraId="5A89A3F9" w14:textId="77777777" w:rsidR="00910454" w:rsidRDefault="0091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100"/>
      <w:gridCol w:w="7220"/>
    </w:tblGrid>
    <w:tr w:rsidR="008F7C86" w:rsidRPr="00BC5B70" w14:paraId="7A1ABE86" w14:textId="77777777">
      <w:trPr>
        <w:tblHeader/>
      </w:trPr>
      <w:tc>
        <w:tcPr>
          <w:tcW w:w="31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4123557" w14:textId="77777777" w:rsidR="008F7C86" w:rsidRDefault="005C4772">
          <w:pPr>
            <w:spacing w:after="0"/>
          </w:pPr>
          <w:r>
            <w:rPr>
              <w:noProof/>
              <w:lang w:val="ru-RU" w:eastAsia="ru-RU"/>
            </w:rPr>
            <w:drawing>
              <wp:inline distT="0" distB="0" distL="0" distR="0" wp14:anchorId="641AE647" wp14:editId="77012B40">
                <wp:extent cx="1481328" cy="729761"/>
                <wp:effectExtent l="0" t="0" r="0" b="0"/>
                <wp:docPr id="1246125815" name="Picture 1" descr="Офіційний кольоровий логотип Українського державного університету залізничного транспорту" title="Логотип УкрДУЗ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osn-uk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1328" cy="729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95117E" w14:textId="77777777" w:rsidR="008F7C86" w:rsidRPr="00EB2A61" w:rsidRDefault="005C4772">
          <w:pPr>
            <w:spacing w:after="20" w:line="228" w:lineRule="auto"/>
            <w:jc w:val="right"/>
            <w:rPr>
              <w:lang w:val="ru-RU"/>
            </w:rPr>
          </w:pPr>
          <w:r>
            <w:rPr>
              <w:rFonts w:ascii="Beatrix Antiqua" w:eastAsia="Beatrix Antiqua" w:hAnsi="Beatrix Antiqua" w:cs="Beatrix Antiqua"/>
              <w:color w:val="05527E"/>
              <w:sz w:val="20"/>
              <w:lang w:val="uk-UA"/>
            </w:rPr>
            <w:t>СИЛАБУС ОСВІТНЬОГО КОМПОНЕНТА</w:t>
          </w:r>
        </w:p>
        <w:p w14:paraId="06CCBBCF" w14:textId="6FED8DA3" w:rsidR="008F7C86" w:rsidRPr="000F05B2" w:rsidRDefault="000F05B2">
          <w:pPr>
            <w:spacing w:after="0" w:line="221" w:lineRule="auto"/>
            <w:jc w:val="right"/>
            <w:rPr>
              <w:lang w:val="uk-UA"/>
            </w:rPr>
          </w:pPr>
          <w:r>
            <w:rPr>
              <w:b/>
              <w:color w:val="EE691E"/>
              <w:sz w:val="15"/>
              <w:lang w:val="uk-UA"/>
            </w:rPr>
            <w:t>Навчально-науковий центр гуманітарної освіти</w:t>
          </w:r>
        </w:p>
        <w:p w14:paraId="774DAE0A" w14:textId="336911BB" w:rsidR="008F7C86" w:rsidRPr="00EB2A61" w:rsidRDefault="005C4772">
          <w:pPr>
            <w:spacing w:after="0" w:line="221" w:lineRule="auto"/>
            <w:jc w:val="right"/>
            <w:rPr>
              <w:lang w:val="ru-RU"/>
            </w:rPr>
          </w:pPr>
          <w:r>
            <w:rPr>
              <w:color w:val="607483"/>
              <w:sz w:val="14"/>
              <w:lang w:val="uk-UA"/>
            </w:rPr>
            <w:t>Кафедра «</w:t>
          </w:r>
          <w:r w:rsidR="000F05B2">
            <w:rPr>
              <w:color w:val="607483"/>
              <w:sz w:val="14"/>
              <w:lang w:val="uk-UA"/>
            </w:rPr>
            <w:t>Іноземні мови</w:t>
          </w:r>
          <w:r>
            <w:rPr>
              <w:color w:val="607483"/>
              <w:sz w:val="14"/>
              <w:lang w:val="uk-UA"/>
            </w:rPr>
            <w:t>»</w:t>
          </w:r>
        </w:p>
      </w:tc>
    </w:tr>
  </w:tbl>
  <w:p w14:paraId="6F0C157C" w14:textId="77777777" w:rsidR="008F7C86" w:rsidRDefault="005C4772">
    <w:pPr>
      <w:spacing w:before="20" w:after="0" w:line="72" w:lineRule="auto"/>
      <w:jc w:val="center"/>
    </w:pPr>
    <w:r>
      <w:rPr>
        <w:noProof/>
        <w:lang w:val="ru-RU" w:eastAsia="ru-RU"/>
      </w:rPr>
      <w:drawing>
        <wp:inline distT="0" distB="0" distL="0" distR="0" wp14:anchorId="02E520F4" wp14:editId="2B2DD6EE">
          <wp:extent cx="6556248" cy="65562"/>
          <wp:effectExtent l="0" t="0" r="0" b="0"/>
          <wp:docPr id="1720501503" name="Picture 2" descr="Помаранчева та синя лінії корпоративної палітри УкрДУЗТ" title="Корпоративна ліні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-ru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56248" cy="65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EE691E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EE691E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691E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E691E"/>
      </w:rPr>
    </w:lvl>
  </w:abstractNum>
  <w:abstractNum w:abstractNumId="9" w15:restartNumberingAfterBreak="0">
    <w:nsid w:val="06A7605D"/>
    <w:multiLevelType w:val="multilevel"/>
    <w:tmpl w:val="1062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AC2F1B"/>
    <w:multiLevelType w:val="multilevel"/>
    <w:tmpl w:val="8E0003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AB7AFC"/>
    <w:multiLevelType w:val="multilevel"/>
    <w:tmpl w:val="DD7A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9732BD"/>
    <w:multiLevelType w:val="multilevel"/>
    <w:tmpl w:val="83F2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A2533D"/>
    <w:multiLevelType w:val="multilevel"/>
    <w:tmpl w:val="3DF2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AD0911"/>
    <w:multiLevelType w:val="hybridMultilevel"/>
    <w:tmpl w:val="13FACD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1A4A85"/>
    <w:multiLevelType w:val="multilevel"/>
    <w:tmpl w:val="1E2C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4C3A11"/>
    <w:multiLevelType w:val="hybridMultilevel"/>
    <w:tmpl w:val="BCB88B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50C24"/>
    <w:multiLevelType w:val="multilevel"/>
    <w:tmpl w:val="063A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76210"/>
    <w:multiLevelType w:val="singleLevel"/>
    <w:tmpl w:val="A2B0D3D4"/>
    <w:lvl w:ilvl="0">
      <w:start w:val="1"/>
      <w:numFmt w:val="bullet"/>
      <w:pStyle w:val="a"/>
      <w:lvlText w:val="•"/>
      <w:lvlJc w:val="left"/>
      <w:pPr>
        <w:tabs>
          <w:tab w:val="num" w:pos="430"/>
        </w:tabs>
        <w:spacing w:after="40" w:line="260" w:lineRule="auto"/>
        <w:ind w:left="430" w:hanging="215"/>
      </w:pPr>
      <w:rPr>
        <w:rFonts w:ascii="Arial" w:hAnsi="Arial"/>
        <w:color w:val="EE691E"/>
      </w:rPr>
    </w:lvl>
  </w:abstractNum>
  <w:abstractNum w:abstractNumId="19" w15:restartNumberingAfterBreak="0">
    <w:nsid w:val="498960AE"/>
    <w:multiLevelType w:val="multilevel"/>
    <w:tmpl w:val="93FC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F54895"/>
    <w:multiLevelType w:val="multilevel"/>
    <w:tmpl w:val="7EF2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D42F00"/>
    <w:multiLevelType w:val="multilevel"/>
    <w:tmpl w:val="CAC439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E258F6"/>
    <w:multiLevelType w:val="multilevel"/>
    <w:tmpl w:val="2204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825EC"/>
    <w:multiLevelType w:val="multilevel"/>
    <w:tmpl w:val="0A24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822C6"/>
    <w:multiLevelType w:val="multilevel"/>
    <w:tmpl w:val="90404C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B47753"/>
    <w:multiLevelType w:val="multilevel"/>
    <w:tmpl w:val="0116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8E2CC5"/>
    <w:multiLevelType w:val="multilevel"/>
    <w:tmpl w:val="88A6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6"/>
  </w:num>
  <w:num w:numId="3">
    <w:abstractNumId w:val="24"/>
  </w:num>
  <w:num w:numId="4">
    <w:abstractNumId w:val="12"/>
  </w:num>
  <w:num w:numId="5">
    <w:abstractNumId w:val="20"/>
  </w:num>
  <w:num w:numId="6">
    <w:abstractNumId w:val="10"/>
  </w:num>
  <w:num w:numId="7">
    <w:abstractNumId w:val="19"/>
  </w:num>
  <w:num w:numId="8">
    <w:abstractNumId w:val="25"/>
  </w:num>
  <w:num w:numId="9">
    <w:abstractNumId w:val="21"/>
  </w:num>
  <w:num w:numId="10">
    <w:abstractNumId w:val="9"/>
  </w:num>
  <w:num w:numId="11">
    <w:abstractNumId w:val="15"/>
  </w:num>
  <w:num w:numId="12">
    <w:abstractNumId w:val="11"/>
  </w:num>
  <w:num w:numId="13">
    <w:abstractNumId w:val="14"/>
  </w:num>
  <w:num w:numId="14">
    <w:abstractNumId w:val="17"/>
  </w:num>
  <w:num w:numId="15">
    <w:abstractNumId w:val="13"/>
  </w:num>
  <w:num w:numId="16">
    <w:abstractNumId w:val="16"/>
  </w:num>
  <w:num w:numId="17">
    <w:abstractNumId w:val="23"/>
  </w:num>
  <w:num w:numId="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ED7"/>
    <w:rsid w:val="00025094"/>
    <w:rsid w:val="0002729E"/>
    <w:rsid w:val="00034616"/>
    <w:rsid w:val="00035035"/>
    <w:rsid w:val="000545D0"/>
    <w:rsid w:val="0006063C"/>
    <w:rsid w:val="000A69C0"/>
    <w:rsid w:val="000B492D"/>
    <w:rsid w:val="000D2E51"/>
    <w:rsid w:val="000F05B2"/>
    <w:rsid w:val="0015074B"/>
    <w:rsid w:val="001737E2"/>
    <w:rsid w:val="001E1E66"/>
    <w:rsid w:val="00206A06"/>
    <w:rsid w:val="00213484"/>
    <w:rsid w:val="002370DA"/>
    <w:rsid w:val="0024036E"/>
    <w:rsid w:val="00293A2F"/>
    <w:rsid w:val="0029639D"/>
    <w:rsid w:val="002A0856"/>
    <w:rsid w:val="002A429D"/>
    <w:rsid w:val="002F067F"/>
    <w:rsid w:val="002F4222"/>
    <w:rsid w:val="00306048"/>
    <w:rsid w:val="00321A9B"/>
    <w:rsid w:val="00326F90"/>
    <w:rsid w:val="003273AF"/>
    <w:rsid w:val="00350283"/>
    <w:rsid w:val="003B11B7"/>
    <w:rsid w:val="003C35C4"/>
    <w:rsid w:val="00412663"/>
    <w:rsid w:val="0041356A"/>
    <w:rsid w:val="004C3627"/>
    <w:rsid w:val="005170C3"/>
    <w:rsid w:val="005223DD"/>
    <w:rsid w:val="00525285"/>
    <w:rsid w:val="00530535"/>
    <w:rsid w:val="00542F1E"/>
    <w:rsid w:val="00585FDA"/>
    <w:rsid w:val="005C4772"/>
    <w:rsid w:val="005C7B1C"/>
    <w:rsid w:val="005E66C7"/>
    <w:rsid w:val="005F6FDC"/>
    <w:rsid w:val="00733CC7"/>
    <w:rsid w:val="00782F26"/>
    <w:rsid w:val="007A2DE2"/>
    <w:rsid w:val="007C562A"/>
    <w:rsid w:val="007E2256"/>
    <w:rsid w:val="008277D2"/>
    <w:rsid w:val="00885A5D"/>
    <w:rsid w:val="008F7C86"/>
    <w:rsid w:val="00910454"/>
    <w:rsid w:val="00916FD8"/>
    <w:rsid w:val="00991BE6"/>
    <w:rsid w:val="00995A5C"/>
    <w:rsid w:val="00AA1D8D"/>
    <w:rsid w:val="00AD20A8"/>
    <w:rsid w:val="00AE0E0E"/>
    <w:rsid w:val="00B47730"/>
    <w:rsid w:val="00B7277A"/>
    <w:rsid w:val="00BA68A1"/>
    <w:rsid w:val="00BC5B70"/>
    <w:rsid w:val="00BF609E"/>
    <w:rsid w:val="00C028E6"/>
    <w:rsid w:val="00C25A46"/>
    <w:rsid w:val="00CA0E06"/>
    <w:rsid w:val="00CB0664"/>
    <w:rsid w:val="00CB7B09"/>
    <w:rsid w:val="00DD56FF"/>
    <w:rsid w:val="00DD5778"/>
    <w:rsid w:val="00DF07AF"/>
    <w:rsid w:val="00E933E6"/>
    <w:rsid w:val="00EB2A61"/>
    <w:rsid w:val="00ED666A"/>
    <w:rsid w:val="00F1159C"/>
    <w:rsid w:val="00F14B0F"/>
    <w:rsid w:val="00F15CD3"/>
    <w:rsid w:val="00F460CB"/>
    <w:rsid w:val="00FA469A"/>
    <w:rsid w:val="00FC693F"/>
    <w:rsid w:val="00FD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4018AD"/>
  <w14:defaultImageDpi w14:val="300"/>
  <w15:docId w15:val="{2DB4A61C-08CF-47FB-BA0D-B7D662FF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84"/>
    </w:pPr>
    <w:rPr>
      <w:rFonts w:ascii="Arial" w:eastAsia="Arial" w:hAnsi="Arial" w:cs="Arial"/>
      <w:color w:val="243746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150" w:after="64" w:line="240" w:lineRule="auto"/>
      <w:outlineLvl w:val="0"/>
    </w:pPr>
    <w:rPr>
      <w:rFonts w:asciiTheme="majorHAnsi" w:eastAsiaTheme="majorEastAsia" w:hAnsiTheme="majorHAnsi" w:cstheme="majorBidi"/>
      <w:bCs/>
      <w:color w:val="05527E"/>
      <w:sz w:val="2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30" w:after="56" w:line="240" w:lineRule="auto"/>
      <w:outlineLvl w:val="1"/>
    </w:pPr>
    <w:rPr>
      <w:rFonts w:asciiTheme="majorHAnsi" w:eastAsiaTheme="majorEastAsia" w:hAnsiTheme="majorHAnsi" w:cstheme="majorBidi"/>
      <w:bCs/>
      <w:color w:val="05527E"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10" w:after="56" w:line="240" w:lineRule="auto"/>
      <w:outlineLvl w:val="2"/>
    </w:pPr>
    <w:rPr>
      <w:rFonts w:asciiTheme="majorHAnsi" w:eastAsiaTheme="majorEastAsia" w:hAnsiTheme="majorHAnsi" w:cstheme="majorBidi"/>
      <w:bCs/>
      <w:color w:val="05527E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2283E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033D5E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05527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spacing w:after="50" w:line="271" w:lineRule="auto"/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02283E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05527E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05527E" w:themeColor="accent1"/>
      </w:pBdr>
      <w:spacing w:before="200" w:after="280"/>
      <w:ind w:left="936" w:right="936"/>
    </w:pPr>
    <w:rPr>
      <w:b/>
      <w:bCs/>
      <w:i/>
      <w:iCs/>
      <w:color w:val="05527E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05527E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05527E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EE691E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EE691E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033D5E" w:themeColor="accent1" w:themeShade="BF"/>
    </w:rPr>
    <w:tblPr>
      <w:tblStyleRowBandSize w:val="1"/>
      <w:tblStyleColBandSize w:val="1"/>
      <w:tblBorders>
        <w:top w:val="single" w:sz="8" w:space="0" w:color="05527E" w:themeColor="accent1"/>
        <w:bottom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BA4B0E" w:themeColor="accent2" w:themeShade="BF"/>
    </w:rPr>
    <w:tblPr>
      <w:tblStyleRowBandSize w:val="1"/>
      <w:tblStyleColBandSize w:val="1"/>
      <w:tblBorders>
        <w:top w:val="single" w:sz="8" w:space="0" w:color="EE691E" w:themeColor="accent2"/>
        <w:bottom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DA8301" w:themeColor="accent3" w:themeShade="BF"/>
    </w:rPr>
    <w:tblPr>
      <w:tblStyleRowBandSize w:val="1"/>
      <w:tblStyleColBandSize w:val="1"/>
      <w:tblBorders>
        <w:top w:val="single" w:sz="8" w:space="0" w:color="FEA928" w:themeColor="accent3"/>
        <w:bottom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1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  <w:shd w:val="clear" w:color="auto" w:fill="A4DBFB" w:themeFill="accent1" w:themeFillTint="3F"/>
      </w:tcPr>
    </w:tblStylePr>
    <w:tblStylePr w:type="band2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1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  <w:shd w:val="clear" w:color="auto" w:fill="FAD9C7" w:themeFill="accent2" w:themeFillTint="3F"/>
      </w:tcPr>
    </w:tblStylePr>
    <w:tblStylePr w:type="band2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1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  <w:shd w:val="clear" w:color="auto" w:fill="FEE9C9" w:themeFill="accent3" w:themeFillTint="3F"/>
      </w:tcPr>
    </w:tblStylePr>
    <w:tblStylePr w:type="band2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BF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bottom w:val="single" w:sz="8" w:space="0" w:color="05527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527E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shd w:val="clear" w:color="auto" w:fill="A4DBFB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bottom w:val="single" w:sz="8" w:space="0" w:color="EE691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691E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shd w:val="clear" w:color="auto" w:fill="FAD9C7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bottom w:val="single" w:sz="8" w:space="0" w:color="FEA92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928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shd w:val="clear" w:color="auto" w:fill="FEE9C9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527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527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527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527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BF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691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691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691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92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92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92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  <w:insideV w:val="single" w:sz="8" w:space="0" w:color="088DD9" w:themeColor="accent1" w:themeTint="BF"/>
      </w:tblBorders>
    </w:tblPr>
    <w:tcPr>
      <w:shd w:val="clear" w:color="auto" w:fill="A4DBF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8DD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  <w:insideV w:val="single" w:sz="8" w:space="0" w:color="F28E56" w:themeColor="accent2" w:themeTint="BF"/>
      </w:tblBorders>
    </w:tblPr>
    <w:tcPr>
      <w:shd w:val="clear" w:color="auto" w:fill="FAD9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8E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  <w:insideV w:val="single" w:sz="8" w:space="0" w:color="FEBE5D" w:themeColor="accent3" w:themeTint="BF"/>
      </w:tblBorders>
    </w:tblPr>
    <w:tcPr>
      <w:shd w:val="clear" w:color="auto" w:fill="FEE9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</w:tblPr>
    <w:tcPr>
      <w:shd w:val="clear" w:color="auto" w:fill="A4DBF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BF1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2FC" w:themeFill="accent1" w:themeFillTint="33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tcBorders>
          <w:insideH w:val="single" w:sz="6" w:space="0" w:color="05527E" w:themeColor="accent1"/>
          <w:insideV w:val="single" w:sz="6" w:space="0" w:color="05527E" w:themeColor="accent1"/>
        </w:tcBorders>
        <w:shd w:val="clear" w:color="auto" w:fill="49B8F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</w:tblPr>
    <w:tcPr>
      <w:shd w:val="clear" w:color="auto" w:fill="FAD9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D1" w:themeFill="accent2" w:themeFillTint="33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tcBorders>
          <w:insideH w:val="single" w:sz="6" w:space="0" w:color="EE691E" w:themeColor="accent2"/>
          <w:insideV w:val="single" w:sz="6" w:space="0" w:color="EE691E" w:themeColor="accent2"/>
        </w:tcBorders>
        <w:shd w:val="clear" w:color="auto" w:fill="F6B38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</w:tblPr>
    <w:tcPr>
      <w:shd w:val="clear" w:color="auto" w:fill="FEE9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3" w:themeFill="accent3" w:themeFillTint="33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tcBorders>
          <w:insideH w:val="single" w:sz="6" w:space="0" w:color="FEA928" w:themeColor="accent3"/>
          <w:insideV w:val="single" w:sz="6" w:space="0" w:color="FEA928" w:themeColor="accent3"/>
        </w:tcBorders>
        <w:shd w:val="clear" w:color="auto" w:fill="FED3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BF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B8F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B8F7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38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38E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3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393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527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83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D5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691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32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4B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92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5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83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05527E" w:themeColor="accent1"/>
        <w:bottom w:val="single" w:sz="4" w:space="0" w:color="05527E" w:themeColor="accent1"/>
        <w:right w:val="single" w:sz="4" w:space="0" w:color="05527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1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304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304B" w:themeColor="accent1" w:themeShade="99"/>
          <w:insideV w:val="nil"/>
        </w:tcBorders>
        <w:shd w:val="clear" w:color="auto" w:fill="03304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04B" w:themeFill="accent1" w:themeFillShade="99"/>
      </w:tcPr>
    </w:tblStylePr>
    <w:tblStylePr w:type="band1Vert">
      <w:tblPr/>
      <w:tcPr>
        <w:shd w:val="clear" w:color="auto" w:fill="6DC6F9" w:themeFill="accent1" w:themeFillTint="66"/>
      </w:tcPr>
    </w:tblStylePr>
    <w:tblStylePr w:type="band1Horz">
      <w:tblPr/>
      <w:tcPr>
        <w:shd w:val="clear" w:color="auto" w:fill="49B8F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691E" w:themeColor="accent2"/>
        <w:left w:val="single" w:sz="4" w:space="0" w:color="EE691E" w:themeColor="accent2"/>
        <w:bottom w:val="single" w:sz="4" w:space="0" w:color="EE691E" w:themeColor="accent2"/>
        <w:right w:val="single" w:sz="4" w:space="0" w:color="EE691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3C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3C0B" w:themeColor="accent2" w:themeShade="99"/>
          <w:insideV w:val="nil"/>
        </w:tcBorders>
        <w:shd w:val="clear" w:color="auto" w:fill="953C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C0B" w:themeFill="accent2" w:themeFillShade="99"/>
      </w:tcPr>
    </w:tblStylePr>
    <w:tblStylePr w:type="band1Vert">
      <w:tblPr/>
      <w:tcPr>
        <w:shd w:val="clear" w:color="auto" w:fill="F8C2A4" w:themeFill="accent2" w:themeFillTint="66"/>
      </w:tcPr>
    </w:tblStylePr>
    <w:tblStylePr w:type="band1Horz">
      <w:tblPr/>
      <w:tcPr>
        <w:shd w:val="clear" w:color="auto" w:fill="F6B38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FEA928" w:themeColor="accent3"/>
        <w:bottom w:val="single" w:sz="4" w:space="0" w:color="FEA928" w:themeColor="accent3"/>
        <w:right w:val="single" w:sz="4" w:space="0" w:color="FEA92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69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6901" w:themeColor="accent3" w:themeShade="99"/>
          <w:insideV w:val="nil"/>
        </w:tcBorders>
        <w:shd w:val="clear" w:color="auto" w:fill="AF69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6901" w:themeFill="accent3" w:themeFillShade="99"/>
      </w:tcPr>
    </w:tblStylePr>
    <w:tblStylePr w:type="band1Vert">
      <w:tblPr/>
      <w:tcPr>
        <w:shd w:val="clear" w:color="auto" w:fill="FEDCA8" w:themeFill="accent3" w:themeFillTint="66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928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F1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shd w:val="clear" w:color="auto" w:fill="B5E2FC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shd w:val="clear" w:color="auto" w:fill="FBE0D1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shd w:val="clear" w:color="auto" w:fill="FEEDD3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8C01" w:themeFill="accent3" w:themeFillShade="CC"/>
      </w:tcPr>
    </w:tblStylePr>
    <w:tblStylePr w:type="lastRow">
      <w:rPr>
        <w:b/>
        <w:bCs/>
        <w:color w:val="E98C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E2FC" w:themeFill="accent1" w:themeFillTint="33"/>
    </w:tcPr>
    <w:tblStylePr w:type="firstRow">
      <w:rPr>
        <w:b/>
        <w:bCs/>
      </w:rPr>
      <w:tblPr/>
      <w:tcPr>
        <w:shd w:val="clear" w:color="auto" w:fill="6DC6F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C6F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D1" w:themeFill="accent2" w:themeFillTint="33"/>
    </w:tcPr>
    <w:tblStylePr w:type="firstRow">
      <w:rPr>
        <w:b/>
        <w:bCs/>
      </w:rPr>
      <w:tblPr/>
      <w:tcPr>
        <w:shd w:val="clear" w:color="auto" w:fill="F8C2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2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3" w:themeFill="accent3" w:themeFillTint="33"/>
    </w:tcPr>
    <w:tblStylePr w:type="firstRow">
      <w:rPr>
        <w:b/>
        <w:bCs/>
      </w:rPr>
      <w:tblPr/>
      <w:tcPr>
        <w:shd w:val="clear" w:color="auto" w:fill="FEDC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yllabusKicker">
    <w:name w:val="Syllabus Kicker"/>
    <w:pPr>
      <w:spacing w:before="40" w:after="34" w:line="240" w:lineRule="auto"/>
    </w:pPr>
    <w:rPr>
      <w:rFonts w:ascii="Beatrix Antiqua" w:eastAsia="Beatrix Antiqua" w:hAnsi="Beatrix Antiqua" w:cs="Beatrix Antiqua"/>
      <w:color w:val="EE691E"/>
      <w:sz w:val="19"/>
    </w:rPr>
  </w:style>
  <w:style w:type="paragraph" w:customStyle="1" w:styleId="SyllabusTitle">
    <w:name w:val="Syllabus Title"/>
    <w:pPr>
      <w:spacing w:after="48" w:line="240" w:lineRule="auto"/>
    </w:pPr>
    <w:rPr>
      <w:rFonts w:ascii="Beatrix Antiqua" w:eastAsia="Beatrix Antiqua" w:hAnsi="Beatrix Antiqua" w:cs="Beatrix Antiqua"/>
      <w:color w:val="05527E"/>
      <w:sz w:val="43"/>
    </w:rPr>
  </w:style>
  <w:style w:type="paragraph" w:customStyle="1" w:styleId="SyllabusPageTitle">
    <w:name w:val="Syllabus Page Title"/>
    <w:pPr>
      <w:spacing w:after="88" w:line="240" w:lineRule="auto"/>
    </w:pPr>
    <w:rPr>
      <w:rFonts w:ascii="Beatrix Antiqua" w:eastAsia="Beatrix Antiqua" w:hAnsi="Beatrix Antiqua" w:cs="Beatrix Antiqua"/>
      <w:color w:val="05527E"/>
      <w:sz w:val="35"/>
    </w:rPr>
  </w:style>
  <w:style w:type="character" w:styleId="aff8">
    <w:name w:val="Hyperlink"/>
    <w:basedOn w:val="a1"/>
    <w:uiPriority w:val="99"/>
    <w:unhideWhenUsed/>
    <w:rsid w:val="00B7277A"/>
    <w:rPr>
      <w:color w:val="05527E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B7277A"/>
    <w:rPr>
      <w:color w:val="605E5C"/>
      <w:shd w:val="clear" w:color="auto" w:fill="E1DFDD"/>
    </w:rPr>
  </w:style>
  <w:style w:type="character" w:styleId="aff9">
    <w:name w:val="FollowedHyperlink"/>
    <w:basedOn w:val="a1"/>
    <w:uiPriority w:val="99"/>
    <w:semiHidden/>
    <w:unhideWhenUsed/>
    <w:rsid w:val="00916FD8"/>
    <w:rPr>
      <w:color w:val="EE691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.edu.ua/staff/antonova-v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rt.edu.ua/wp-content/uploads/2020/05/polozhennja-pro-oop-nova-redakcija-2024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rt.edu.ua/unit/cz-jakosti-vo/akademichna-dobrochesnis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.kart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rt.edu.ua/staff/radchenko-ib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5527E"/>
      </a:accent1>
      <a:accent2>
        <a:srgbClr val="EE691E"/>
      </a:accent2>
      <a:accent3>
        <a:srgbClr val="FEA928"/>
      </a:accent3>
      <a:accent4>
        <a:srgbClr val="8064A2"/>
      </a:accent4>
      <a:accent5>
        <a:srgbClr val="4BACC6"/>
      </a:accent5>
      <a:accent6>
        <a:srgbClr val="F79646"/>
      </a:accent6>
      <a:hlink>
        <a:srgbClr val="05527E"/>
      </a:hlink>
      <a:folHlink>
        <a:srgbClr val="EE691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F840DA-68E7-4BE4-B317-B6325E3FC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Корпоративний силабус УкрДУЗТ: Спеціалізована комп’ютерна графіка в автоматизованих системах</vt:lpstr>
      <vt:lpstr>Корпоративний силабус УкрДУЗТ: Спеціалізована комп’ютерна графіка в автоматизованих системах</vt:lpstr>
      <vt:lpstr/>
    </vt:vector>
  </TitlesOfParts>
  <Manager/>
  <Company/>
  <LinksUpToDate>false</LinksUpToDate>
  <CharactersWithSpaces>7121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Корпоративний силабус УкрДУЗТ: Спеціалізована комп’ютерна графіка в автоматизованих системах</dc:title>
  <dc:subject>Силабус, оформлений відповідно до бренд-буку УкрДУЗТ</dc:subject>
  <dc:creator>Український державний університет залізничного транспорту</dc:creator>
  <cp:keywords>УкрДУЗТ, силабус, комп’ютерна графіка, автоматизовані системи</cp:keywords>
  <dc:description>generated by python-docx</dc:description>
  <cp:lastModifiedBy>Ирина</cp:lastModifiedBy>
  <cp:revision>3</cp:revision>
  <dcterms:created xsi:type="dcterms:W3CDTF">2026-09-10T09:13:00Z</dcterms:created>
  <dcterms:modified xsi:type="dcterms:W3CDTF">2026-09-10T09:16:00Z</dcterms:modified>
  <cp:category/>
</cp:coreProperties>
</file>