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30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>Звіт про роботу</w:t>
      </w:r>
    </w:p>
    <w:p w:rsidR="008D3F9D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>науково-практичного гуртка майбутнього маркетолога</w:t>
      </w:r>
    </w:p>
    <w:p w:rsidR="00D32230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>кафедри «Маркетинг, комерційна діяльність та економічна теорія»</w:t>
      </w:r>
    </w:p>
    <w:p w:rsidR="00D32230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2021-2022 </w:t>
      </w:r>
      <w:proofErr w:type="spellStart"/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>н.р</w:t>
      </w:r>
      <w:proofErr w:type="spellEnd"/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F4327" w:rsidRPr="00F566A2" w:rsidRDefault="005F432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2230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>Керівник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гуртка: д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оцент, </w:t>
      </w:r>
      <w:proofErr w:type="spellStart"/>
      <w:r w:rsidRPr="00F566A2">
        <w:rPr>
          <w:rFonts w:ascii="Times New Roman" w:hAnsi="Times New Roman" w:cs="Times New Roman"/>
          <w:sz w:val="26"/>
          <w:szCs w:val="26"/>
          <w:lang w:val="uk-UA"/>
        </w:rPr>
        <w:t>к.е.н</w:t>
      </w:r>
      <w:proofErr w:type="spellEnd"/>
      <w:r w:rsidRPr="00F566A2">
        <w:rPr>
          <w:rFonts w:ascii="Times New Roman" w:hAnsi="Times New Roman" w:cs="Times New Roman"/>
          <w:sz w:val="26"/>
          <w:szCs w:val="26"/>
          <w:lang w:val="uk-UA"/>
        </w:rPr>
        <w:t>. Сиволовська О.В.</w:t>
      </w:r>
    </w:p>
    <w:p w:rsidR="00610AE2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>Викладачі кафедри, які приймають участь в роботі гуртка:</w:t>
      </w:r>
    </w:p>
    <w:p w:rsidR="00D32230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доцент, </w:t>
      </w:r>
      <w:proofErr w:type="spellStart"/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к.е.н</w:t>
      </w:r>
      <w:proofErr w:type="spellEnd"/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. Дергоусова А.О.</w:t>
      </w:r>
    </w:p>
    <w:p w:rsidR="00610AE2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</w:pP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  <w:t xml:space="preserve">доцент,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к.е.н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Нескуба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Т.В. </w:t>
      </w:r>
    </w:p>
    <w:p w:rsidR="00610AE2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</w:pP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старший викладач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Мкртичьян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О.М.</w:t>
      </w:r>
    </w:p>
    <w:p w:rsidR="005F4327" w:rsidRPr="00F566A2" w:rsidRDefault="005F432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ab/>
        <w:t xml:space="preserve">асистент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Островерх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Г. Є.</w:t>
      </w:r>
    </w:p>
    <w:p w:rsidR="00D32230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>Кількість студентів</w:t>
      </w:r>
      <w:r w:rsidR="00610AE2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в гуртку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: 12 </w:t>
      </w:r>
      <w:r w:rsidR="00610AE2" w:rsidRPr="00F566A2">
        <w:rPr>
          <w:rFonts w:ascii="Times New Roman" w:hAnsi="Times New Roman" w:cs="Times New Roman"/>
          <w:sz w:val="26"/>
          <w:szCs w:val="26"/>
          <w:lang w:val="uk-UA"/>
        </w:rPr>
        <w:t>осіб</w:t>
      </w:r>
    </w:p>
    <w:p w:rsidR="006630EF" w:rsidRPr="00F566A2" w:rsidRDefault="008D3F9D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>Робота гуртка майбутнього маркетолога відбувалася відповідно до плану, затвердженого розпорядженням по науково-дослідній частині №10 від 9 вересня 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р. Установче засідання відбулося 12 вересня 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>, де була надана презентація інформації щодо наукових, практичних та соціальних конкурсів, фестивалів грантів, конференцій у 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F566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F4327"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>На засіданні гуртка 26.10.202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р. відбулося обговорення, узгодження і затвердження тематики студентських наукових робіт, а також надана інформація щодо розкриття актуальності та концептуальних питань науково дослідних робіт: визначення мети, завдань, предмету та об’єкту дослідження.</w:t>
      </w:r>
    </w:p>
    <w:p w:rsidR="005F4327" w:rsidRPr="00F566A2" w:rsidRDefault="008D3F9D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З січня 2021 року по 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24 лютого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D32230" w:rsidRPr="00F566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збори гуртка проводились раз на два тижні, з метою підготовки до Харківського студентського фестивалю реклами. </w:t>
      </w:r>
    </w:p>
    <w:p w:rsidR="008D3F9D" w:rsidRPr="00F566A2" w:rsidRDefault="00D3223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u w:val="single"/>
          <w:lang w:val="uk-UA"/>
        </w:rPr>
        <w:t>Але, як усім відомо, 24 лютого почалась ві</w:t>
      </w:r>
      <w:r w:rsidR="005F4327" w:rsidRPr="00F566A2">
        <w:rPr>
          <w:rFonts w:ascii="Times New Roman" w:hAnsi="Times New Roman" w:cs="Times New Roman"/>
          <w:sz w:val="26"/>
          <w:szCs w:val="26"/>
          <w:u w:val="single"/>
          <w:lang w:val="uk-UA"/>
        </w:rPr>
        <w:t>йна. І керівники гуртка, і учас</w:t>
      </w:r>
      <w:r w:rsidRPr="00F566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ники-студенти, знаходились спочатку у Харкові у зоні активних бойових дій, потім почали евакуюватись у більш безпечні регіони. Тому активність гуртка була обмеженою. Тільки в травні ми змогли дещо оговтатись та почати працювати он-лайн. </w:t>
      </w:r>
    </w:p>
    <w:p w:rsidR="008D3F9D" w:rsidRPr="00F566A2" w:rsidRDefault="00610AE2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роботи </w:t>
      </w:r>
      <w:r w:rsidR="008D3F9D" w:rsidRPr="00F566A2">
        <w:rPr>
          <w:rFonts w:ascii="Times New Roman" w:hAnsi="Times New Roman" w:cs="Times New Roman"/>
          <w:b/>
          <w:sz w:val="26"/>
          <w:szCs w:val="26"/>
          <w:lang w:val="uk-UA"/>
        </w:rPr>
        <w:t>гуртка майбутнього маркетолога</w:t>
      </w:r>
      <w:r w:rsidR="00B74FF7" w:rsidRPr="00F56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 202</w:t>
      </w:r>
      <w:r w:rsidR="00D32230" w:rsidRPr="00F566A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B74FF7" w:rsidRPr="00F566A2">
        <w:rPr>
          <w:rFonts w:ascii="Times New Roman" w:hAnsi="Times New Roman" w:cs="Times New Roman"/>
          <w:b/>
          <w:sz w:val="26"/>
          <w:szCs w:val="26"/>
          <w:lang w:val="uk-UA"/>
        </w:rPr>
        <w:t>-202</w:t>
      </w:r>
      <w:r w:rsidR="00D32230" w:rsidRPr="00F566A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</w:p>
    <w:p w:rsidR="00F566A2" w:rsidRPr="00F566A2" w:rsidRDefault="00F566A2" w:rsidP="00F566A2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96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Жовтень 2021 </w:t>
      </w:r>
      <w:r w:rsidRPr="00F566A2">
        <w:rPr>
          <w:rFonts w:ascii="Times New Roman" w:hAnsi="Times New Roman" w:cs="Times New Roman"/>
          <w:sz w:val="26"/>
          <w:szCs w:val="26"/>
        </w:rPr>
        <w:t xml:space="preserve">участь студентів і викладачів у он-лайн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вебінарах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Спілк</w:t>
      </w:r>
      <w:r w:rsidRPr="00F566A2">
        <w:rPr>
          <w:rFonts w:ascii="Times New Roman" w:hAnsi="Times New Roman" w:cs="Times New Roman"/>
          <w:sz w:val="26"/>
          <w:szCs w:val="26"/>
        </w:rPr>
        <w:t>и рекламістів України</w:t>
      </w:r>
    </w:p>
    <w:p w:rsidR="00610AE2" w:rsidRPr="00F566A2" w:rsidRDefault="00610AE2" w:rsidP="00F566A2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before="96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18.11.2021р.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Нескуба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Т.В. і старший викладач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Мкртичьян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О.М. прийняли участь в онлайн панелі «Впровадження практики корпоративного управління в АТ «Укрзалізниця», які етапи пройдено, які ще попереду</w:t>
      </w:r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?»</w:t>
      </w:r>
    </w:p>
    <w:p w:rsidR="00610AE2" w:rsidRPr="00F566A2" w:rsidRDefault="00610AE2" w:rsidP="00F566A2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</w:pP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lastRenderedPageBreak/>
        <w:t xml:space="preserve">28 жовтня 2021року </w:t>
      </w:r>
      <w:r w:rsidR="005F4327"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участь у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вебінар</w:t>
      </w:r>
      <w:r w:rsidR="005F4327"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і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від Британської Ради «Як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креативно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навчати креативності? Практичні кейси». Доцент кафедри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Нескуба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Тетяна Володимирівна та старший викладач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Мкртичьян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Олена Миколаївна</w:t>
      </w:r>
      <w:r w:rsidR="005F4327"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.</w:t>
      </w:r>
    </w:p>
    <w:p w:rsidR="00F566A2" w:rsidRPr="00F566A2" w:rsidRDefault="00F566A2" w:rsidP="00F566A2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Участь з публікацією </w:t>
      </w:r>
      <w:r w:rsidRPr="00F566A2">
        <w:rPr>
          <w:rFonts w:ascii="Times New Roman" w:hAnsi="Times New Roman" w:cs="Times New Roman"/>
          <w:sz w:val="26"/>
          <w:szCs w:val="26"/>
        </w:rPr>
        <w:t xml:space="preserve">тез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доповідей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Городовікова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Ганна,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Федоркова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доц.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Нескуба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Т.В.) на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Міжнародній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науково-практичній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конференції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молодих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вчених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«MAJESTY OF MARKETING» (9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грудня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2021) у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Національний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ТУ «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Дніпровська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6A2">
        <w:rPr>
          <w:rFonts w:ascii="Times New Roman" w:hAnsi="Times New Roman" w:cs="Times New Roman"/>
          <w:sz w:val="26"/>
          <w:szCs w:val="26"/>
        </w:rPr>
        <w:t>політехніка</w:t>
      </w:r>
      <w:proofErr w:type="spellEnd"/>
      <w:r w:rsidRPr="00F566A2">
        <w:rPr>
          <w:rFonts w:ascii="Times New Roman" w:hAnsi="Times New Roman" w:cs="Times New Roman"/>
          <w:sz w:val="26"/>
          <w:szCs w:val="26"/>
        </w:rPr>
        <w:t>»</w:t>
      </w:r>
    </w:p>
    <w:p w:rsidR="005F4327" w:rsidRPr="00F566A2" w:rsidRDefault="00F566A2" w:rsidP="00F566A2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</w:pP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Грудень 2021 - у</w:t>
      </w:r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часть у конференції XX ЮВІЛЕЙНОЇ МІЖНАРОДНОЇ НАУКОВО-ПРАКТИЧНОЇ КОНФЕРЕНЦІЇ «ПРОБЛЕМИ ПЛАНУВАННЯ В РИНКОВИХ УМОВАХ», організатором якої є кафедра маркетингу Хмельницького національного університету – доценти Сиволовська О.В., </w:t>
      </w:r>
      <w:proofErr w:type="spellStart"/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Нескуба</w:t>
      </w:r>
      <w:proofErr w:type="spellEnd"/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Т.В. та старший викладач </w:t>
      </w:r>
      <w:proofErr w:type="spellStart"/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Мкртичьян</w:t>
      </w:r>
      <w:proofErr w:type="spellEnd"/>
      <w:r w:rsidR="005F4327"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О.М.</w:t>
      </w:r>
    </w:p>
    <w:p w:rsidR="00610AE2" w:rsidRPr="00F566A2" w:rsidRDefault="00610AE2" w:rsidP="00F566A2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</w:pP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Червень 2022 - участь у роботі 18 </w:t>
      </w: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науково - практичної міжнародної конференції «Міжнародна транспортна інфраструктура, індустріальні центри та корпоративна логістика»</w:t>
      </w:r>
    </w:p>
    <w:p w:rsidR="00610AE2" w:rsidRPr="00F566A2" w:rsidRDefault="00610AE2" w:rsidP="00F566A2">
      <w:pPr>
        <w:pStyle w:val="a6"/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</w:pPr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Українського державного університету залізничного транспорту при підтримці Міністерства освіти і науки України, Міністерства інфраструктури України, Транспортної академії України, АТ «Українська Залізниця» за участю Інституту економіки промисловості НАН України,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Conservatoire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national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des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arts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et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métiers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,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Technological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and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Humanitarian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University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named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after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Casimir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Pulasky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in</w:t>
      </w:r>
      <w:proofErr w:type="spellEnd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proofErr w:type="spellStart"/>
      <w:r w:rsidRPr="00F566A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Rad</w:t>
      </w:r>
      <w:proofErr w:type="spellEnd"/>
    </w:p>
    <w:p w:rsidR="00A56760" w:rsidRPr="00F566A2" w:rsidRDefault="005F4327" w:rsidP="00F566A2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C303D4"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часть </w:t>
      </w:r>
      <w:r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студентів Ігнатенко В., </w:t>
      </w:r>
      <w:proofErr w:type="spellStart"/>
      <w:r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Машиної</w:t>
      </w:r>
      <w:proofErr w:type="spellEnd"/>
      <w:r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А., Білопольського В. у 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17-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му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Українському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студентському</w:t>
      </w:r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фестивалю реклами разом із Офіційним Партнером Фестивалю – </w:t>
      </w:r>
      <w:proofErr w:type="spellStart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Проєктом</w:t>
      </w:r>
      <w:proofErr w:type="spellEnd"/>
      <w:r w:rsidRPr="00F566A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Євросоюзу – Міжнародною Організацією Праці «На шляху до безпечної, здорової та задекларованої праці в Україні».</w:t>
      </w:r>
    </w:p>
    <w:p w:rsidR="008D3F9D" w:rsidRPr="00F566A2" w:rsidRDefault="00A56760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Всього відбулося </w:t>
      </w:r>
      <w:r w:rsidR="005F4327" w:rsidRPr="00F566A2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B74FF7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засідань. На вересень 202</w:t>
      </w:r>
      <w:r w:rsidR="005F4327" w:rsidRPr="00F566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74FF7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заплановано засідання гуртка з метою обговорення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план</w:t>
      </w:r>
      <w:r w:rsidR="00B74FF7" w:rsidRPr="00F566A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B74FF7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>на 202</w:t>
      </w:r>
      <w:r w:rsidR="005F4327" w:rsidRPr="00F566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5F4327" w:rsidRPr="00F566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D3F9D"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рік. </w:t>
      </w:r>
    </w:p>
    <w:p w:rsidR="00B74FF7" w:rsidRPr="00F566A2" w:rsidRDefault="00B74FF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327" w:rsidRPr="00F566A2" w:rsidRDefault="005F432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4FF7" w:rsidRPr="00F566A2" w:rsidRDefault="005F432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Керівник гуртка 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74FF7" w:rsidRPr="00F566A2">
        <w:rPr>
          <w:rFonts w:ascii="Times New Roman" w:hAnsi="Times New Roman" w:cs="Times New Roman"/>
          <w:sz w:val="26"/>
          <w:szCs w:val="26"/>
          <w:lang w:val="uk-UA"/>
        </w:rPr>
        <w:tab/>
        <w:t>доц. Сиволовська О.В.</w:t>
      </w:r>
    </w:p>
    <w:p w:rsidR="00B74FF7" w:rsidRPr="00F566A2" w:rsidRDefault="00B74FF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4FF7" w:rsidRPr="00F566A2" w:rsidRDefault="00B74FF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4FF7" w:rsidRPr="00F566A2" w:rsidRDefault="00B74FF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кафедри маркетингу, </w:t>
      </w:r>
    </w:p>
    <w:p w:rsidR="00581D53" w:rsidRPr="00F566A2" w:rsidRDefault="00B74FF7" w:rsidP="00F566A2">
      <w:pPr>
        <w:shd w:val="clear" w:color="auto" w:fill="FFFFFF"/>
        <w:tabs>
          <w:tab w:val="left" w:pos="426"/>
        </w:tabs>
        <w:spacing w:after="0" w:line="36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66A2">
        <w:rPr>
          <w:rFonts w:ascii="Times New Roman" w:hAnsi="Times New Roman" w:cs="Times New Roman"/>
          <w:sz w:val="26"/>
          <w:szCs w:val="26"/>
          <w:lang w:val="uk-UA"/>
        </w:rPr>
        <w:t xml:space="preserve">комерційної діяльності та економічної теорії </w:t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66A2">
        <w:rPr>
          <w:rFonts w:ascii="Times New Roman" w:hAnsi="Times New Roman" w:cs="Times New Roman"/>
          <w:sz w:val="26"/>
          <w:szCs w:val="26"/>
          <w:lang w:val="uk-UA"/>
        </w:rPr>
        <w:tab/>
        <w:t>проф. Зоріна О.І.</w:t>
      </w:r>
      <w:bookmarkStart w:id="0" w:name="_GoBack"/>
      <w:bookmarkEnd w:id="0"/>
    </w:p>
    <w:sectPr w:rsidR="00581D53" w:rsidRPr="00F566A2" w:rsidSect="006630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32"/>
    <w:multiLevelType w:val="hybridMultilevel"/>
    <w:tmpl w:val="7D34B25C"/>
    <w:lvl w:ilvl="0" w:tplc="B87E479C">
      <w:start w:val="2"/>
      <w:numFmt w:val="decimal"/>
      <w:lvlText w:val="%1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04031"/>
    <w:multiLevelType w:val="hybridMultilevel"/>
    <w:tmpl w:val="6154407A"/>
    <w:lvl w:ilvl="0" w:tplc="D752DD22">
      <w:start w:val="1"/>
      <w:numFmt w:val="decimal"/>
      <w:lvlText w:val="%1"/>
      <w:lvlJc w:val="left"/>
      <w:pPr>
        <w:ind w:left="467" w:hanging="360"/>
      </w:pPr>
      <w:rPr>
        <w:rFonts w:ascii="Times New Roman" w:eastAsiaTheme="minorHAnsi" w:hAnsi="Times New Roman"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6B66BEB"/>
    <w:multiLevelType w:val="hybridMultilevel"/>
    <w:tmpl w:val="ED880E0C"/>
    <w:lvl w:ilvl="0" w:tplc="233406F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E202244A">
      <w:numFmt w:val="bullet"/>
      <w:lvlText w:val="•"/>
      <w:lvlJc w:val="left"/>
      <w:pPr>
        <w:ind w:left="1265" w:hanging="164"/>
      </w:pPr>
      <w:rPr>
        <w:rFonts w:hint="default"/>
        <w:lang w:val="uk-UA" w:eastAsia="en-US" w:bidi="ar-SA"/>
      </w:rPr>
    </w:lvl>
    <w:lvl w:ilvl="2" w:tplc="7AE6428E">
      <w:numFmt w:val="bullet"/>
      <w:lvlText w:val="•"/>
      <w:lvlJc w:val="left"/>
      <w:pPr>
        <w:ind w:left="2250" w:hanging="164"/>
      </w:pPr>
      <w:rPr>
        <w:rFonts w:hint="default"/>
        <w:lang w:val="uk-UA" w:eastAsia="en-US" w:bidi="ar-SA"/>
      </w:rPr>
    </w:lvl>
    <w:lvl w:ilvl="3" w:tplc="C2FA67D8">
      <w:numFmt w:val="bullet"/>
      <w:lvlText w:val="•"/>
      <w:lvlJc w:val="left"/>
      <w:pPr>
        <w:ind w:left="3235" w:hanging="164"/>
      </w:pPr>
      <w:rPr>
        <w:rFonts w:hint="default"/>
        <w:lang w:val="uk-UA" w:eastAsia="en-US" w:bidi="ar-SA"/>
      </w:rPr>
    </w:lvl>
    <w:lvl w:ilvl="4" w:tplc="24D0CC44">
      <w:numFmt w:val="bullet"/>
      <w:lvlText w:val="•"/>
      <w:lvlJc w:val="left"/>
      <w:pPr>
        <w:ind w:left="4220" w:hanging="164"/>
      </w:pPr>
      <w:rPr>
        <w:rFonts w:hint="default"/>
        <w:lang w:val="uk-UA" w:eastAsia="en-US" w:bidi="ar-SA"/>
      </w:rPr>
    </w:lvl>
    <w:lvl w:ilvl="5" w:tplc="E9FAD8D8">
      <w:numFmt w:val="bullet"/>
      <w:lvlText w:val="•"/>
      <w:lvlJc w:val="left"/>
      <w:pPr>
        <w:ind w:left="5205" w:hanging="164"/>
      </w:pPr>
      <w:rPr>
        <w:rFonts w:hint="default"/>
        <w:lang w:val="uk-UA" w:eastAsia="en-US" w:bidi="ar-SA"/>
      </w:rPr>
    </w:lvl>
    <w:lvl w:ilvl="6" w:tplc="72DE4474">
      <w:numFmt w:val="bullet"/>
      <w:lvlText w:val="•"/>
      <w:lvlJc w:val="left"/>
      <w:pPr>
        <w:ind w:left="6190" w:hanging="164"/>
      </w:pPr>
      <w:rPr>
        <w:rFonts w:hint="default"/>
        <w:lang w:val="uk-UA" w:eastAsia="en-US" w:bidi="ar-SA"/>
      </w:rPr>
    </w:lvl>
    <w:lvl w:ilvl="7" w:tplc="61882FE6">
      <w:numFmt w:val="bullet"/>
      <w:lvlText w:val="•"/>
      <w:lvlJc w:val="left"/>
      <w:pPr>
        <w:ind w:left="7175" w:hanging="164"/>
      </w:pPr>
      <w:rPr>
        <w:rFonts w:hint="default"/>
        <w:lang w:val="uk-UA" w:eastAsia="en-US" w:bidi="ar-SA"/>
      </w:rPr>
    </w:lvl>
    <w:lvl w:ilvl="8" w:tplc="DB18D6A2">
      <w:numFmt w:val="bullet"/>
      <w:lvlText w:val="•"/>
      <w:lvlJc w:val="left"/>
      <w:pPr>
        <w:ind w:left="8160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2D223C87"/>
    <w:multiLevelType w:val="hybridMultilevel"/>
    <w:tmpl w:val="705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EA7"/>
    <w:multiLevelType w:val="hybridMultilevel"/>
    <w:tmpl w:val="718EE2A2"/>
    <w:lvl w:ilvl="0" w:tplc="23AE0D30">
      <w:start w:val="1"/>
      <w:numFmt w:val="decimal"/>
      <w:lvlText w:val="%1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903DF1"/>
    <w:multiLevelType w:val="hybridMultilevel"/>
    <w:tmpl w:val="BD76FF04"/>
    <w:lvl w:ilvl="0" w:tplc="362232D0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 w15:restartNumberingAfterBreak="0">
    <w:nsid w:val="68432093"/>
    <w:multiLevelType w:val="hybridMultilevel"/>
    <w:tmpl w:val="C1BA9A3A"/>
    <w:lvl w:ilvl="0" w:tplc="48320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C"/>
    <w:rsid w:val="00581D53"/>
    <w:rsid w:val="005F4327"/>
    <w:rsid w:val="00610AE2"/>
    <w:rsid w:val="006630EF"/>
    <w:rsid w:val="0078498C"/>
    <w:rsid w:val="008D3F9D"/>
    <w:rsid w:val="00A56760"/>
    <w:rsid w:val="00B74FF7"/>
    <w:rsid w:val="00C303D4"/>
    <w:rsid w:val="00D32230"/>
    <w:rsid w:val="00E050EA"/>
    <w:rsid w:val="00F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A61"/>
  <w15:chartTrackingRefBased/>
  <w15:docId w15:val="{9F34B8F0-45D6-47EF-AF1C-5026CDE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6760"/>
    <w:rPr>
      <w:b/>
      <w:bCs/>
    </w:rPr>
  </w:style>
  <w:style w:type="paragraph" w:styleId="a4">
    <w:name w:val="Normal (Web)"/>
    <w:basedOn w:val="a"/>
    <w:uiPriority w:val="99"/>
    <w:semiHidden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6760"/>
    <w:rPr>
      <w:i/>
      <w:iCs/>
    </w:rPr>
  </w:style>
  <w:style w:type="paragraph" w:styleId="a6">
    <w:name w:val="List Paragraph"/>
    <w:basedOn w:val="a"/>
    <w:uiPriority w:val="34"/>
    <w:qFormat/>
    <w:rsid w:val="00A567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6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nhideWhenUsed/>
    <w:rsid w:val="00A5676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F566A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F566A2"/>
    <w:rPr>
      <w:rFonts w:ascii="Georgia" w:eastAsia="Georgia" w:hAnsi="Georgia" w:cs="Georgia"/>
      <w:sz w:val="19"/>
      <w:szCs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Sivolovskaya</dc:creator>
  <cp:keywords/>
  <dc:description/>
  <cp:lastModifiedBy>Helen Sivolovskaya</cp:lastModifiedBy>
  <cp:revision>6</cp:revision>
  <dcterms:created xsi:type="dcterms:W3CDTF">2021-09-22T09:50:00Z</dcterms:created>
  <dcterms:modified xsi:type="dcterms:W3CDTF">2022-09-16T10:37:00Z</dcterms:modified>
</cp:coreProperties>
</file>