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7AAD" w14:textId="26A244D3" w:rsidR="00811CF7" w:rsidRDefault="00811CF7">
      <w:pPr>
        <w:jc w:val="center"/>
        <w:rPr>
          <w:rFonts w:cs="Arial"/>
          <w:sz w:val="22"/>
        </w:rPr>
      </w:pPr>
      <w:r>
        <w:rPr>
          <w:rFonts w:cs="Arial"/>
          <w:noProof/>
          <w:sz w:val="22"/>
          <w:lang w:val="ru-RU" w:eastAsia="ru-RU"/>
        </w:rPr>
        <w:drawing>
          <wp:inline distT="0" distB="0" distL="0" distR="0" wp14:anchorId="3A372D04" wp14:editId="0BBDF1A4">
            <wp:extent cx="1215991" cy="65298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CE Colo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04" cy="6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7CC7" w14:textId="48A41319" w:rsidR="001548A2" w:rsidRPr="00337868" w:rsidRDefault="001548A2">
      <w:pPr>
        <w:jc w:val="center"/>
        <w:rPr>
          <w:rFonts w:cs="Arial"/>
          <w:sz w:val="22"/>
        </w:rPr>
      </w:pPr>
      <w:r w:rsidRPr="00337868">
        <w:rPr>
          <w:rFonts w:cs="Arial"/>
          <w:sz w:val="22"/>
        </w:rPr>
        <w:t>Міністерство розвитку громад та територій України</w:t>
      </w:r>
    </w:p>
    <w:p w14:paraId="713967C5" w14:textId="78E8A9E4" w:rsidR="00EF2CE5" w:rsidRPr="00337868" w:rsidRDefault="000E5995">
      <w:pPr>
        <w:jc w:val="center"/>
        <w:rPr>
          <w:rFonts w:cs="Arial"/>
          <w:sz w:val="22"/>
        </w:rPr>
      </w:pPr>
      <w:r w:rsidRPr="00337868">
        <w:rPr>
          <w:rFonts w:cs="Arial"/>
          <w:sz w:val="22"/>
        </w:rPr>
        <w:t>Міністерство освіти і науки України</w:t>
      </w:r>
    </w:p>
    <w:p w14:paraId="2F81CED4" w14:textId="0807A10A" w:rsidR="00EF2CE5" w:rsidRPr="00337868" w:rsidRDefault="000E5995">
      <w:pPr>
        <w:jc w:val="center"/>
        <w:rPr>
          <w:rFonts w:cs="Arial"/>
          <w:sz w:val="22"/>
        </w:rPr>
      </w:pPr>
      <w:r w:rsidRPr="00337868">
        <w:rPr>
          <w:rFonts w:cs="Arial"/>
          <w:sz w:val="22"/>
        </w:rPr>
        <w:t>Д</w:t>
      </w:r>
      <w:r w:rsidR="003B101B" w:rsidRPr="00337868">
        <w:rPr>
          <w:rFonts w:cs="Arial"/>
          <w:sz w:val="22"/>
        </w:rPr>
        <w:t>П</w:t>
      </w:r>
      <w:r w:rsidRPr="00337868">
        <w:rPr>
          <w:rFonts w:cs="Arial"/>
          <w:sz w:val="22"/>
        </w:rPr>
        <w:t xml:space="preserve"> </w:t>
      </w:r>
      <w:r w:rsidR="003B101B" w:rsidRPr="00337868">
        <w:rPr>
          <w:rFonts w:cs="Arial"/>
          <w:sz w:val="22"/>
        </w:rPr>
        <w:t>«Н</w:t>
      </w:r>
      <w:r w:rsidRPr="00337868">
        <w:rPr>
          <w:rFonts w:cs="Arial"/>
          <w:sz w:val="22"/>
        </w:rPr>
        <w:t>ауково-дослідний інститут будівельних конструкцій</w:t>
      </w:r>
      <w:r w:rsidR="00E9540B" w:rsidRPr="00337868">
        <w:rPr>
          <w:rFonts w:cs="Arial"/>
          <w:sz w:val="22"/>
        </w:rPr>
        <w:t>»</w:t>
      </w:r>
    </w:p>
    <w:p w14:paraId="193E7881" w14:textId="77777777" w:rsidR="001548A2" w:rsidRPr="00337868" w:rsidRDefault="001548A2" w:rsidP="001548A2">
      <w:pPr>
        <w:jc w:val="center"/>
        <w:rPr>
          <w:rFonts w:cs="Arial"/>
          <w:sz w:val="22"/>
        </w:rPr>
      </w:pPr>
      <w:r w:rsidRPr="00337868">
        <w:rPr>
          <w:rFonts w:cs="Arial"/>
          <w:sz w:val="22"/>
        </w:rPr>
        <w:t>ДВНЗ «Придніпровська державна академія будівництва та архітектури»</w:t>
      </w:r>
    </w:p>
    <w:p w14:paraId="5E0C27E6" w14:textId="4EDE1E51" w:rsidR="00EF2CE5" w:rsidRDefault="00EF2CE5">
      <w:pPr>
        <w:jc w:val="center"/>
        <w:rPr>
          <w:rFonts w:cs="Arial"/>
          <w:sz w:val="22"/>
        </w:rPr>
      </w:pPr>
    </w:p>
    <w:p w14:paraId="794F60A5" w14:textId="77777777" w:rsidR="00B209DD" w:rsidRDefault="00B209DD" w:rsidP="00B209DD">
      <w:pPr>
        <w:jc w:val="center"/>
        <w:rPr>
          <w:rFonts w:cs="Arial"/>
          <w:sz w:val="22"/>
        </w:rPr>
      </w:pPr>
      <w:r w:rsidRPr="005C33C6">
        <w:rPr>
          <w:rFonts w:cs="Arial"/>
          <w:sz w:val="22"/>
        </w:rPr>
        <w:t>За підтримки fib –</w:t>
      </w:r>
      <w:r>
        <w:rPr>
          <w:rFonts w:cs="Arial"/>
          <w:sz w:val="22"/>
          <w:lang w:val="ru-RU"/>
        </w:rPr>
        <w:t xml:space="preserve"> </w:t>
      </w:r>
      <w:hyperlink r:id="rId7" w:history="1">
        <w:r>
          <w:rPr>
            <w:rStyle w:val="ac"/>
            <w:rFonts w:cs="Arial"/>
            <w:sz w:val="22"/>
          </w:rPr>
          <w:t>Міжнародної федерації бетону</w:t>
        </w:r>
      </w:hyperlink>
    </w:p>
    <w:p w14:paraId="4DCAD4B7" w14:textId="77777777" w:rsidR="00B209DD" w:rsidRPr="00337868" w:rsidRDefault="00B209DD">
      <w:pPr>
        <w:jc w:val="center"/>
        <w:rPr>
          <w:rFonts w:cs="Arial"/>
          <w:sz w:val="22"/>
        </w:rPr>
      </w:pPr>
    </w:p>
    <w:p w14:paraId="136379D9" w14:textId="0011A0F2" w:rsidR="00EF2CE5" w:rsidRPr="00337868" w:rsidRDefault="000E5995">
      <w:pPr>
        <w:jc w:val="center"/>
        <w:rPr>
          <w:rFonts w:cs="Arial"/>
          <w:sz w:val="22"/>
        </w:rPr>
      </w:pPr>
      <w:r w:rsidRPr="00337868">
        <w:rPr>
          <w:rFonts w:cs="Arial"/>
          <w:sz w:val="22"/>
        </w:rPr>
        <w:t>МІЖНАРОДНА НАУКОВО-ПРАКТИЧНА КОНФЕРЕНЦІЯ</w:t>
      </w:r>
    </w:p>
    <w:p w14:paraId="6A4644C2" w14:textId="77777777" w:rsidR="00EF2CE5" w:rsidRPr="00337868" w:rsidRDefault="00EF2CE5">
      <w:pPr>
        <w:jc w:val="center"/>
        <w:rPr>
          <w:rFonts w:cs="Arial"/>
          <w:sz w:val="22"/>
        </w:rPr>
      </w:pPr>
    </w:p>
    <w:p w14:paraId="24C8B8E5" w14:textId="44A627F6" w:rsidR="00EF2CE5" w:rsidRPr="00337868" w:rsidRDefault="000E5995">
      <w:pPr>
        <w:jc w:val="center"/>
        <w:rPr>
          <w:rFonts w:cs="Arial"/>
          <w:color w:val="0066FF"/>
          <w:sz w:val="32"/>
          <w:szCs w:val="32"/>
        </w:rPr>
      </w:pPr>
      <w:r w:rsidRPr="00337868">
        <w:rPr>
          <w:rFonts w:cs="Arial"/>
          <w:color w:val="0066FF"/>
          <w:sz w:val="32"/>
          <w:szCs w:val="32"/>
        </w:rPr>
        <w:t xml:space="preserve">ІННОВАЦІЙНІ ТЕХНОЛОГІЇ </w:t>
      </w:r>
      <w:r w:rsidR="00FB4980" w:rsidRPr="00337868">
        <w:rPr>
          <w:rFonts w:cs="Arial"/>
          <w:color w:val="0066FF"/>
          <w:sz w:val="32"/>
          <w:szCs w:val="32"/>
        </w:rPr>
        <w:t>БЕТОННОЇ ІНЖЕНЕРІЇ</w:t>
      </w:r>
    </w:p>
    <w:p w14:paraId="4369EAAE" w14:textId="77777777" w:rsidR="00EF2CE5" w:rsidRPr="00337868" w:rsidRDefault="00EF2CE5">
      <w:pPr>
        <w:jc w:val="center"/>
        <w:rPr>
          <w:rFonts w:cs="Arial"/>
          <w:sz w:val="22"/>
        </w:rPr>
      </w:pPr>
    </w:p>
    <w:p w14:paraId="515CE59C" w14:textId="4469151E" w:rsidR="00EF2CE5" w:rsidRPr="00337868" w:rsidRDefault="00860E40">
      <w:pPr>
        <w:jc w:val="center"/>
        <w:rPr>
          <w:rFonts w:cs="Arial"/>
          <w:sz w:val="22"/>
        </w:rPr>
      </w:pPr>
      <w:r w:rsidRPr="00811CF7">
        <w:rPr>
          <w:rFonts w:cs="Arial"/>
          <w:sz w:val="22"/>
        </w:rPr>
        <w:t>6</w:t>
      </w:r>
      <w:r w:rsidR="000E5995" w:rsidRPr="00337868">
        <w:rPr>
          <w:rFonts w:cs="Arial"/>
          <w:sz w:val="22"/>
        </w:rPr>
        <w:t>-</w:t>
      </w:r>
      <w:r w:rsidR="00216AC4" w:rsidRPr="006E19D9">
        <w:rPr>
          <w:rFonts w:cs="Arial"/>
          <w:sz w:val="22"/>
        </w:rPr>
        <w:t>9</w:t>
      </w:r>
      <w:r w:rsidR="000E5995" w:rsidRPr="00337868">
        <w:rPr>
          <w:rFonts w:cs="Arial"/>
          <w:sz w:val="22"/>
        </w:rPr>
        <w:t xml:space="preserve"> </w:t>
      </w:r>
      <w:r w:rsidR="00FB4980" w:rsidRPr="00337868">
        <w:rPr>
          <w:rFonts w:cs="Arial"/>
          <w:sz w:val="22"/>
        </w:rPr>
        <w:t>червня</w:t>
      </w:r>
      <w:r w:rsidR="000E5995" w:rsidRPr="00337868">
        <w:rPr>
          <w:rFonts w:cs="Arial"/>
          <w:sz w:val="22"/>
        </w:rPr>
        <w:t xml:space="preserve"> 2021 року</w:t>
      </w:r>
    </w:p>
    <w:p w14:paraId="73E167B0" w14:textId="5BEAB333" w:rsidR="00EF2CE5" w:rsidRPr="00337868" w:rsidRDefault="001548A2">
      <w:pPr>
        <w:jc w:val="center"/>
        <w:rPr>
          <w:rFonts w:cs="Arial"/>
          <w:sz w:val="22"/>
        </w:rPr>
      </w:pPr>
      <w:r w:rsidRPr="00337868">
        <w:rPr>
          <w:rFonts w:cs="Arial"/>
          <w:sz w:val="22"/>
        </w:rPr>
        <w:t>Дніпро</w:t>
      </w:r>
      <w:r w:rsidR="000E5995" w:rsidRPr="00337868">
        <w:rPr>
          <w:rFonts w:cs="Arial"/>
          <w:sz w:val="22"/>
        </w:rPr>
        <w:t>, Україна</w:t>
      </w:r>
    </w:p>
    <w:p w14:paraId="2953B8DC" w14:textId="77777777" w:rsidR="00EF2CE5" w:rsidRPr="00337868" w:rsidRDefault="00EF2CE5" w:rsidP="00963CA0">
      <w:pPr>
        <w:rPr>
          <w:rFonts w:cs="Arial"/>
          <w:color w:val="000000" w:themeColor="text1"/>
          <w:sz w:val="22"/>
        </w:rPr>
      </w:pPr>
    </w:p>
    <w:p w14:paraId="0BE79562" w14:textId="62EEF024" w:rsidR="00EF2CE5" w:rsidRPr="00337868" w:rsidRDefault="000E5995" w:rsidP="00963CA0">
      <w:pPr>
        <w:jc w:val="both"/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 xml:space="preserve">Шановні колеги, запрошуємо взяти участь в роботі Міжнародної науково-практичної конференції «Інноваційні технології </w:t>
      </w:r>
      <w:r w:rsidR="00FB4980" w:rsidRPr="00337868">
        <w:rPr>
          <w:rFonts w:cs="Arial"/>
          <w:color w:val="000000" w:themeColor="text1"/>
          <w:sz w:val="22"/>
        </w:rPr>
        <w:t>бетонної</w:t>
      </w:r>
      <w:r w:rsidRPr="00337868">
        <w:rPr>
          <w:rFonts w:cs="Arial"/>
          <w:color w:val="000000" w:themeColor="text1"/>
          <w:sz w:val="22"/>
        </w:rPr>
        <w:t xml:space="preserve"> інженерії». Мета заходу: зібрати разом представників науки, освіти і промисловості для обміну науково-технічною інформацією та практичним досвідом </w:t>
      </w:r>
      <w:r w:rsidR="00FB4980" w:rsidRPr="00337868">
        <w:rPr>
          <w:rFonts w:cs="Arial"/>
          <w:color w:val="000000" w:themeColor="text1"/>
          <w:sz w:val="22"/>
        </w:rPr>
        <w:t>щодо технічних, економічних, естетичних аспектів в</w:t>
      </w:r>
      <w:r w:rsidR="002202F0" w:rsidRPr="00337868">
        <w:rPr>
          <w:rFonts w:cs="Arial"/>
          <w:color w:val="000000" w:themeColor="text1"/>
          <w:sz w:val="22"/>
        </w:rPr>
        <w:t xml:space="preserve">иробництва і </w:t>
      </w:r>
      <w:r w:rsidR="00337868" w:rsidRPr="00337868">
        <w:rPr>
          <w:rFonts w:cs="Arial"/>
          <w:color w:val="000000" w:themeColor="text1"/>
          <w:sz w:val="22"/>
        </w:rPr>
        <w:t>застосування</w:t>
      </w:r>
      <w:r w:rsidR="002202F0" w:rsidRPr="00337868">
        <w:rPr>
          <w:rFonts w:cs="Arial"/>
          <w:color w:val="000000" w:themeColor="text1"/>
          <w:sz w:val="22"/>
        </w:rPr>
        <w:t xml:space="preserve"> бетонів </w:t>
      </w:r>
      <w:r w:rsidR="00337868">
        <w:rPr>
          <w:rFonts w:cs="Arial"/>
          <w:color w:val="000000" w:themeColor="text1"/>
          <w:sz w:val="22"/>
        </w:rPr>
        <w:t>та</w:t>
      </w:r>
      <w:r w:rsidR="00337868" w:rsidRPr="00337868">
        <w:rPr>
          <w:rFonts w:cs="Arial"/>
          <w:color w:val="000000" w:themeColor="text1"/>
          <w:sz w:val="22"/>
        </w:rPr>
        <w:t xml:space="preserve"> залізобетонних </w:t>
      </w:r>
      <w:r w:rsidR="00337868">
        <w:rPr>
          <w:rFonts w:cs="Arial"/>
          <w:color w:val="000000" w:themeColor="text1"/>
          <w:sz w:val="22"/>
        </w:rPr>
        <w:t xml:space="preserve">конструкцій </w:t>
      </w:r>
      <w:r w:rsidR="002202F0" w:rsidRPr="00337868">
        <w:rPr>
          <w:rFonts w:cs="Arial"/>
          <w:color w:val="000000" w:themeColor="text1"/>
          <w:sz w:val="22"/>
        </w:rPr>
        <w:t>в умовах циркулярної економіки та сталого розвитку.</w:t>
      </w:r>
      <w:r w:rsidR="001548A2" w:rsidRPr="00337868">
        <w:rPr>
          <w:rFonts w:cs="Arial"/>
          <w:color w:val="000000" w:themeColor="text1"/>
          <w:sz w:val="22"/>
        </w:rPr>
        <w:t xml:space="preserve"> Конференція пров</w:t>
      </w:r>
      <w:r w:rsidR="004A63E5" w:rsidRPr="00337868">
        <w:rPr>
          <w:rFonts w:cs="Arial"/>
          <w:color w:val="000000" w:themeColor="text1"/>
          <w:sz w:val="22"/>
        </w:rPr>
        <w:t>о</w:t>
      </w:r>
      <w:r w:rsidR="001548A2" w:rsidRPr="00337868">
        <w:rPr>
          <w:rFonts w:cs="Arial"/>
          <w:color w:val="000000" w:themeColor="text1"/>
          <w:sz w:val="22"/>
        </w:rPr>
        <w:t>д</w:t>
      </w:r>
      <w:r w:rsidR="004A63E5" w:rsidRPr="00337868">
        <w:rPr>
          <w:rFonts w:cs="Arial"/>
          <w:color w:val="000000" w:themeColor="text1"/>
          <w:sz w:val="22"/>
        </w:rPr>
        <w:t>иться</w:t>
      </w:r>
      <w:r w:rsidR="001548A2" w:rsidRPr="00337868">
        <w:rPr>
          <w:rFonts w:cs="Arial"/>
          <w:color w:val="000000" w:themeColor="text1"/>
          <w:sz w:val="22"/>
        </w:rPr>
        <w:t xml:space="preserve"> на базі </w:t>
      </w:r>
      <w:r w:rsidR="001548A2" w:rsidRPr="00337868">
        <w:rPr>
          <w:rFonts w:cs="Arial"/>
          <w:sz w:val="22"/>
        </w:rPr>
        <w:t>ДВНЗ «Придніпровська державна академія будівництва та архітектури»</w:t>
      </w:r>
      <w:r w:rsidR="001548A2" w:rsidRPr="00337868">
        <w:rPr>
          <w:rFonts w:cs="Arial"/>
          <w:color w:val="000000" w:themeColor="text1"/>
          <w:sz w:val="22"/>
        </w:rPr>
        <w:t xml:space="preserve">. </w:t>
      </w:r>
      <w:r w:rsidRPr="00337868">
        <w:rPr>
          <w:rFonts w:cs="Arial"/>
          <w:color w:val="000000" w:themeColor="text1"/>
          <w:sz w:val="22"/>
        </w:rPr>
        <w:t>Робочі мови: українська</w:t>
      </w:r>
      <w:r w:rsidR="00337868">
        <w:rPr>
          <w:rFonts w:cs="Arial"/>
          <w:color w:val="000000" w:themeColor="text1"/>
          <w:sz w:val="22"/>
        </w:rPr>
        <w:t xml:space="preserve"> та </w:t>
      </w:r>
      <w:r w:rsidR="00337868" w:rsidRPr="00337868">
        <w:rPr>
          <w:rFonts w:cs="Arial"/>
          <w:color w:val="000000" w:themeColor="text1"/>
          <w:sz w:val="22"/>
        </w:rPr>
        <w:t>англійська</w:t>
      </w:r>
      <w:r w:rsidRPr="00337868">
        <w:rPr>
          <w:rFonts w:cs="Arial"/>
          <w:color w:val="000000" w:themeColor="text1"/>
          <w:sz w:val="22"/>
        </w:rPr>
        <w:t>.</w:t>
      </w:r>
    </w:p>
    <w:p w14:paraId="4E5A92B0" w14:textId="77777777" w:rsidR="00EF2CE5" w:rsidRPr="00337868" w:rsidRDefault="00EF2CE5" w:rsidP="00963CA0">
      <w:pPr>
        <w:jc w:val="both"/>
        <w:rPr>
          <w:rFonts w:cs="Arial"/>
          <w:color w:val="000000" w:themeColor="text1"/>
          <w:sz w:val="22"/>
        </w:rPr>
      </w:pPr>
    </w:p>
    <w:p w14:paraId="03BA4BB9" w14:textId="77777777" w:rsidR="00EF2CE5" w:rsidRPr="00337868" w:rsidRDefault="000E5995" w:rsidP="00963CA0">
      <w:pPr>
        <w:rPr>
          <w:rFonts w:cs="Arial"/>
          <w:b/>
          <w:color w:val="000000" w:themeColor="text1"/>
          <w:sz w:val="22"/>
        </w:rPr>
      </w:pPr>
      <w:r w:rsidRPr="00337868">
        <w:rPr>
          <w:rFonts w:cs="Arial"/>
          <w:b/>
          <w:color w:val="000000" w:themeColor="text1"/>
          <w:sz w:val="22"/>
        </w:rPr>
        <w:t>Науковий комітет</w:t>
      </w:r>
    </w:p>
    <w:p w14:paraId="1CF7AD42" w14:textId="77777777" w:rsidR="00EF2CE5" w:rsidRPr="00337868" w:rsidRDefault="00EF2CE5" w:rsidP="00963CA0">
      <w:pPr>
        <w:rPr>
          <w:rFonts w:cs="Arial"/>
          <w:color w:val="000000" w:themeColor="text1"/>
          <w:sz w:val="22"/>
        </w:rPr>
      </w:pPr>
    </w:p>
    <w:p w14:paraId="1BBBF491" w14:textId="77777777" w:rsidR="001548A2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Фаренюк Г.</w:t>
      </w:r>
      <w:r w:rsidR="00963CA0" w:rsidRPr="00337868">
        <w:rPr>
          <w:rFonts w:cs="Arial"/>
          <w:color w:val="000000" w:themeColor="text1"/>
          <w:sz w:val="22"/>
        </w:rPr>
        <w:t xml:space="preserve"> </w:t>
      </w:r>
      <w:r w:rsidRPr="00337868">
        <w:rPr>
          <w:rFonts w:cs="Arial"/>
          <w:color w:val="000000" w:themeColor="text1"/>
          <w:sz w:val="22"/>
        </w:rPr>
        <w:t xml:space="preserve">Г., директор </w:t>
      </w:r>
      <w:r w:rsidR="001548A2" w:rsidRPr="00337868">
        <w:rPr>
          <w:rFonts w:cs="Arial"/>
          <w:sz w:val="22"/>
        </w:rPr>
        <w:t>ДП «Науково-дослідний інститут будівельних конструкцій»</w:t>
      </w:r>
      <w:r w:rsidRPr="00337868">
        <w:rPr>
          <w:rFonts w:cs="Arial"/>
          <w:color w:val="000000" w:themeColor="text1"/>
          <w:sz w:val="22"/>
        </w:rPr>
        <w:t>,</w:t>
      </w:r>
    </w:p>
    <w:p w14:paraId="2D2C8C65" w14:textId="7A0E901F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д.т.н., проф. (співголова комітету)</w:t>
      </w:r>
    </w:p>
    <w:p w14:paraId="5F5CF46B" w14:textId="0C199C25" w:rsidR="001548A2" w:rsidRPr="00337868" w:rsidRDefault="001548A2" w:rsidP="008438D8">
      <w:pPr>
        <w:spacing w:after="120"/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Савицький М. В., ректор ДВНЗ «Придніпровська державна академія будівництва та архітектури», д.т.н., проф. (співголова комітету)</w:t>
      </w:r>
    </w:p>
    <w:p w14:paraId="02C89E3B" w14:textId="77777777" w:rsidR="00903D3B" w:rsidRDefault="00903D3B" w:rsidP="008438D8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Азізов Т. Н., </w:t>
      </w:r>
      <w:r w:rsidRPr="008438D8">
        <w:rPr>
          <w:rFonts w:cs="Arial"/>
          <w:color w:val="000000" w:themeColor="text1"/>
          <w:sz w:val="22"/>
        </w:rPr>
        <w:t>Уманський державний педагогічний університет імені П</w:t>
      </w:r>
      <w:r>
        <w:rPr>
          <w:rFonts w:cs="Arial"/>
          <w:color w:val="000000" w:themeColor="text1"/>
          <w:sz w:val="22"/>
        </w:rPr>
        <w:t>.</w:t>
      </w:r>
      <w:r w:rsidRPr="008438D8">
        <w:rPr>
          <w:rFonts w:cs="Arial"/>
          <w:color w:val="000000" w:themeColor="text1"/>
          <w:sz w:val="22"/>
        </w:rPr>
        <w:t xml:space="preserve"> Тичини</w:t>
      </w:r>
      <w:r>
        <w:rPr>
          <w:rFonts w:cs="Arial"/>
          <w:color w:val="000000" w:themeColor="text1"/>
          <w:sz w:val="22"/>
        </w:rPr>
        <w:t>, д.т.н., проф.</w:t>
      </w:r>
    </w:p>
    <w:p w14:paraId="656AFE52" w14:textId="77777777" w:rsidR="00903D3B" w:rsidRDefault="00903D3B" w:rsidP="00F35E7E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Бабич Є. М., </w:t>
      </w:r>
      <w:r w:rsidRPr="00F04E82">
        <w:rPr>
          <w:rFonts w:cs="Arial"/>
          <w:color w:val="000000" w:themeColor="text1"/>
          <w:sz w:val="22"/>
        </w:rPr>
        <w:t>Національний університет водного господарства та природокористування</w:t>
      </w:r>
      <w:r>
        <w:rPr>
          <w:rFonts w:cs="Arial"/>
          <w:color w:val="000000" w:themeColor="text1"/>
          <w:sz w:val="22"/>
        </w:rPr>
        <w:t>,</w:t>
      </w:r>
      <w:r>
        <w:rPr>
          <w:rFonts w:cs="Arial"/>
          <w:color w:val="000000" w:themeColor="text1"/>
          <w:sz w:val="22"/>
          <w:lang w:val="ru-RU"/>
        </w:rPr>
        <w:t xml:space="preserve"> </w:t>
      </w:r>
      <w:r>
        <w:rPr>
          <w:rFonts w:cs="Arial"/>
          <w:color w:val="000000" w:themeColor="text1"/>
          <w:sz w:val="22"/>
        </w:rPr>
        <w:t>д.т.н., проф.</w:t>
      </w:r>
    </w:p>
    <w:p w14:paraId="54AB752B" w14:textId="77777777" w:rsidR="00903D3B" w:rsidRPr="00337868" w:rsidRDefault="00903D3B" w:rsidP="00F04E82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 xml:space="preserve">Бамбура А. М., </w:t>
      </w:r>
      <w:r w:rsidRPr="00337868">
        <w:rPr>
          <w:rFonts w:cs="Arial"/>
          <w:sz w:val="22"/>
        </w:rPr>
        <w:t>ДП «Науково-дослідний інститут будівельних конструкцій»</w:t>
      </w:r>
      <w:r w:rsidRPr="00337868">
        <w:rPr>
          <w:rFonts w:cs="Arial"/>
          <w:color w:val="000000" w:themeColor="text1"/>
          <w:sz w:val="22"/>
        </w:rPr>
        <w:t>, д.т.н., проф.</w:t>
      </w:r>
    </w:p>
    <w:p w14:paraId="50BADA3F" w14:textId="77777777" w:rsidR="00903D3B" w:rsidRPr="00337868" w:rsidRDefault="00903D3B" w:rsidP="00BF77C1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Барабаш М. С., ТОВ «ЛІРА САПР», д.т.н., проф.</w:t>
      </w:r>
    </w:p>
    <w:p w14:paraId="2B5384BF" w14:textId="77777777" w:rsidR="00903D3B" w:rsidRPr="00337868" w:rsidRDefault="00903D3B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Бліхарський З. Я., НУ «Львівська політехніка», д.т.н., проф.</w:t>
      </w:r>
      <w:r>
        <w:rPr>
          <w:rFonts w:cs="Arial"/>
          <w:color w:val="000000" w:themeColor="text1"/>
          <w:sz w:val="22"/>
        </w:rPr>
        <w:t xml:space="preserve"> </w:t>
      </w:r>
      <w:bookmarkStart w:id="0" w:name="_GoBack"/>
      <w:bookmarkEnd w:id="0"/>
    </w:p>
    <w:p w14:paraId="3E184F68" w14:textId="77777777" w:rsidR="00903D3B" w:rsidRPr="00337868" w:rsidRDefault="00903D3B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Бринзін Є. В., ТОВ «ЮДК», к.т.н.</w:t>
      </w:r>
    </w:p>
    <w:p w14:paraId="4025FD08" w14:textId="77777777" w:rsidR="00903D3B" w:rsidRPr="00337868" w:rsidRDefault="00903D3B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Данішевський В. В., ДВНЗ «Придніпровська державна академія будівництва та архітектури</w:t>
      </w:r>
      <w:r>
        <w:rPr>
          <w:rFonts w:cs="Arial"/>
          <w:color w:val="000000" w:themeColor="text1"/>
          <w:sz w:val="22"/>
        </w:rPr>
        <w:t xml:space="preserve">, </w:t>
      </w:r>
      <w:r w:rsidRPr="00337868">
        <w:rPr>
          <w:rFonts w:cs="Arial"/>
          <w:color w:val="000000" w:themeColor="text1"/>
          <w:sz w:val="22"/>
        </w:rPr>
        <w:t>д.т.н., проф.</w:t>
      </w:r>
    </w:p>
    <w:p w14:paraId="0C68FC31" w14:textId="77777777" w:rsidR="00903D3B" w:rsidRDefault="00903D3B" w:rsidP="002A62FE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Дерев’янко В. М., ДВНЗ «Придніпровська державна академія будівництва та архітектури», д.т.н., проф.</w:t>
      </w:r>
    </w:p>
    <w:p w14:paraId="329FA6F0" w14:textId="77777777" w:rsidR="00903D3B" w:rsidRDefault="00903D3B" w:rsidP="002A62FE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Дорофєєв В. С., НУ «Одеська морська академія»</w:t>
      </w:r>
      <w:r w:rsidRPr="00337868">
        <w:rPr>
          <w:rFonts w:cs="Arial"/>
          <w:color w:val="000000" w:themeColor="text1"/>
          <w:sz w:val="22"/>
        </w:rPr>
        <w:t>, д.т.н., проф.</w:t>
      </w:r>
    </w:p>
    <w:p w14:paraId="31D41570" w14:textId="2E9ED81E" w:rsidR="00903D3B" w:rsidRPr="00811CF7" w:rsidRDefault="00903D3B" w:rsidP="00CC5ABD">
      <w:pPr>
        <w:rPr>
          <w:rFonts w:cs="Arial"/>
          <w:color w:val="000000" w:themeColor="text1"/>
          <w:sz w:val="22"/>
          <w:lang w:val="ru-RU"/>
        </w:rPr>
      </w:pPr>
      <w:r>
        <w:rPr>
          <w:rFonts w:cs="Arial"/>
          <w:color w:val="000000" w:themeColor="text1"/>
          <w:sz w:val="22"/>
        </w:rPr>
        <w:t xml:space="preserve">Журавський О. Д., Київський національний університет </w:t>
      </w:r>
      <w:r w:rsidRPr="00337868">
        <w:rPr>
          <w:rFonts w:cs="Arial"/>
          <w:color w:val="000000" w:themeColor="text1"/>
          <w:sz w:val="22"/>
        </w:rPr>
        <w:t>будівництва та архітектури,</w:t>
      </w:r>
      <w:r w:rsidR="00860E40" w:rsidRPr="00811CF7">
        <w:rPr>
          <w:rFonts w:cs="Arial"/>
          <w:color w:val="000000" w:themeColor="text1"/>
          <w:sz w:val="22"/>
          <w:lang w:val="ru-RU"/>
        </w:rPr>
        <w:t xml:space="preserve"> </w:t>
      </w:r>
      <w:r w:rsidR="00860E40" w:rsidRPr="00337868">
        <w:rPr>
          <w:rFonts w:cs="Arial"/>
          <w:color w:val="000000" w:themeColor="text1"/>
          <w:sz w:val="22"/>
        </w:rPr>
        <w:t>д.т.н., проф.</w:t>
      </w:r>
    </w:p>
    <w:p w14:paraId="304731C5" w14:textId="77777777" w:rsidR="00903D3B" w:rsidRPr="00337868" w:rsidRDefault="00903D3B" w:rsidP="002A62FE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 xml:space="preserve">Калюх Ю. І., </w:t>
      </w:r>
      <w:r w:rsidRPr="00337868">
        <w:rPr>
          <w:rFonts w:cs="Arial"/>
          <w:sz w:val="22"/>
        </w:rPr>
        <w:t>ДП «Науково-дослідний інститут будівельних конструкцій»</w:t>
      </w:r>
      <w:r w:rsidRPr="00337868">
        <w:rPr>
          <w:rFonts w:cs="Arial"/>
          <w:color w:val="000000" w:themeColor="text1"/>
          <w:sz w:val="22"/>
        </w:rPr>
        <w:t>, д.т.н., проф.</w:t>
      </w:r>
    </w:p>
    <w:p w14:paraId="364D225E" w14:textId="18253334" w:rsidR="00903D3B" w:rsidRPr="00811CF7" w:rsidRDefault="00903D3B" w:rsidP="00963CA0">
      <w:pPr>
        <w:rPr>
          <w:rFonts w:cs="Arial"/>
          <w:color w:val="000000" w:themeColor="text1"/>
          <w:sz w:val="22"/>
          <w:lang w:val="ru-RU"/>
        </w:rPr>
      </w:pPr>
      <w:r>
        <w:rPr>
          <w:rFonts w:cs="Arial"/>
          <w:color w:val="000000" w:themeColor="text1"/>
          <w:sz w:val="22"/>
        </w:rPr>
        <w:t>Клименко Є. В., ДВНЗ «Одеська</w:t>
      </w:r>
      <w:r w:rsidRPr="00337868">
        <w:rPr>
          <w:rFonts w:cs="Arial"/>
          <w:color w:val="000000" w:themeColor="text1"/>
          <w:sz w:val="22"/>
        </w:rPr>
        <w:t xml:space="preserve"> державна академія будівництва та архітектури»,</w:t>
      </w:r>
      <w:r w:rsidR="00860E40" w:rsidRPr="00811CF7">
        <w:rPr>
          <w:rFonts w:cs="Arial"/>
          <w:color w:val="000000" w:themeColor="text1"/>
          <w:sz w:val="22"/>
          <w:lang w:val="ru-RU"/>
        </w:rPr>
        <w:t xml:space="preserve"> </w:t>
      </w:r>
      <w:r w:rsidR="00860E40" w:rsidRPr="00337868">
        <w:rPr>
          <w:rFonts w:cs="Arial"/>
          <w:color w:val="000000" w:themeColor="text1"/>
          <w:sz w:val="22"/>
        </w:rPr>
        <w:t>д.т.н., проф.</w:t>
      </w:r>
    </w:p>
    <w:p w14:paraId="482C34C8" w14:textId="77777777" w:rsidR="00903D3B" w:rsidRPr="00337868" w:rsidRDefault="00903D3B" w:rsidP="00D0603B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Назаренко І.</w:t>
      </w:r>
      <w:r>
        <w:rPr>
          <w:rFonts w:cs="Arial"/>
          <w:color w:val="000000" w:themeColor="text1"/>
          <w:sz w:val="22"/>
        </w:rPr>
        <w:t xml:space="preserve"> І.</w:t>
      </w:r>
      <w:r w:rsidRPr="00337868">
        <w:rPr>
          <w:rFonts w:cs="Arial"/>
          <w:color w:val="000000" w:themeColor="text1"/>
          <w:sz w:val="22"/>
        </w:rPr>
        <w:t>, президент Академії будівництва України, д.т.н., проф.</w:t>
      </w:r>
    </w:p>
    <w:p w14:paraId="62F1C52E" w14:textId="77777777" w:rsidR="00903D3B" w:rsidRPr="00337868" w:rsidRDefault="00903D3B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Нікіфорова Т. Д., ДВНЗ «Придніпровська державна академія будівництва та архітектури», д.т.н., проф.</w:t>
      </w:r>
    </w:p>
    <w:p w14:paraId="70265E75" w14:textId="77777777" w:rsidR="00903D3B" w:rsidRDefault="00903D3B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Перегінець І. І., житлово-будівельний кооператив «Доступне житло України», к.т.н.</w:t>
      </w:r>
    </w:p>
    <w:p w14:paraId="0B02AC2A" w14:textId="77777777" w:rsidR="00903D3B" w:rsidRPr="00337868" w:rsidRDefault="00903D3B" w:rsidP="00963CA0">
      <w:pPr>
        <w:rPr>
          <w:rFonts w:cs="Arial"/>
          <w:color w:val="000000" w:themeColor="text1"/>
          <w:sz w:val="22"/>
        </w:rPr>
      </w:pPr>
      <w:r w:rsidRPr="00A62C2D">
        <w:rPr>
          <w:rFonts w:cs="Arial"/>
          <w:color w:val="000000" w:themeColor="text1"/>
          <w:sz w:val="22"/>
        </w:rPr>
        <w:t>Рунова Р.</w:t>
      </w:r>
      <w:r w:rsidRPr="00811CF7">
        <w:rPr>
          <w:rFonts w:cs="Arial"/>
          <w:color w:val="000000" w:themeColor="text1"/>
          <w:sz w:val="22"/>
          <w:lang w:val="ru-RU"/>
        </w:rPr>
        <w:t xml:space="preserve"> </w:t>
      </w:r>
      <w:r w:rsidRPr="00A62C2D">
        <w:rPr>
          <w:rFonts w:cs="Arial"/>
          <w:color w:val="000000" w:themeColor="text1"/>
          <w:sz w:val="22"/>
        </w:rPr>
        <w:t>Ф., Київський національний університет будівництва і архітектури, д.т.н., проф.</w:t>
      </w:r>
    </w:p>
    <w:p w14:paraId="00936BE7" w14:textId="77777777" w:rsidR="00903D3B" w:rsidRPr="00337868" w:rsidRDefault="00903D3B" w:rsidP="00963CA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Семко О. В., НУ «П</w:t>
      </w:r>
      <w:r w:rsidRPr="00087E85">
        <w:rPr>
          <w:rFonts w:cs="Arial"/>
          <w:color w:val="000000" w:themeColor="text1"/>
          <w:sz w:val="22"/>
        </w:rPr>
        <w:t xml:space="preserve">олтавська політехніка імені </w:t>
      </w:r>
      <w:r>
        <w:rPr>
          <w:rFonts w:cs="Arial"/>
          <w:color w:val="000000" w:themeColor="text1"/>
          <w:sz w:val="22"/>
        </w:rPr>
        <w:t>Ю</w:t>
      </w:r>
      <w:r w:rsidRPr="00087E85">
        <w:rPr>
          <w:rFonts w:cs="Arial"/>
          <w:color w:val="000000" w:themeColor="text1"/>
          <w:sz w:val="22"/>
        </w:rPr>
        <w:t xml:space="preserve">рія </w:t>
      </w:r>
      <w:r>
        <w:rPr>
          <w:rFonts w:cs="Arial"/>
          <w:color w:val="000000" w:themeColor="text1"/>
          <w:sz w:val="22"/>
        </w:rPr>
        <w:t>К</w:t>
      </w:r>
      <w:r w:rsidRPr="00087E85">
        <w:rPr>
          <w:rFonts w:cs="Arial"/>
          <w:color w:val="000000" w:themeColor="text1"/>
          <w:sz w:val="22"/>
        </w:rPr>
        <w:t>ондратюка</w:t>
      </w:r>
      <w:r>
        <w:rPr>
          <w:rFonts w:cs="Arial"/>
          <w:color w:val="000000" w:themeColor="text1"/>
          <w:sz w:val="22"/>
        </w:rPr>
        <w:t>»</w:t>
      </w:r>
      <w:r w:rsidRPr="00337868">
        <w:rPr>
          <w:rFonts w:cs="Arial"/>
          <w:color w:val="000000" w:themeColor="text1"/>
          <w:sz w:val="22"/>
        </w:rPr>
        <w:t>, д.т.н., проф.</w:t>
      </w:r>
    </w:p>
    <w:p w14:paraId="329F2994" w14:textId="77777777" w:rsidR="00903D3B" w:rsidRPr="00337868" w:rsidRDefault="00903D3B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Челноков О. В., ДВНЗ «Придніпровська державна академія будівництва та архітектури», к.т.н., проф.</w:t>
      </w:r>
    </w:p>
    <w:p w14:paraId="1F0AD023" w14:textId="77777777" w:rsidR="00903D3B" w:rsidRDefault="00903D3B" w:rsidP="00963CA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Шейніч Л. О.</w:t>
      </w:r>
      <w:r w:rsidRPr="00337868">
        <w:rPr>
          <w:rFonts w:cs="Arial"/>
          <w:color w:val="000000" w:themeColor="text1"/>
          <w:sz w:val="22"/>
        </w:rPr>
        <w:t xml:space="preserve">, </w:t>
      </w:r>
      <w:r w:rsidRPr="00337868">
        <w:rPr>
          <w:rFonts w:cs="Arial"/>
          <w:sz w:val="22"/>
        </w:rPr>
        <w:t>ДП «Науково-дослідний інститут будівельних конструкцій»</w:t>
      </w:r>
      <w:r w:rsidRPr="00337868">
        <w:rPr>
          <w:rFonts w:cs="Arial"/>
          <w:color w:val="000000" w:themeColor="text1"/>
          <w:sz w:val="22"/>
        </w:rPr>
        <w:t>, д.т.н., проф.</w:t>
      </w:r>
    </w:p>
    <w:p w14:paraId="7CDF849F" w14:textId="77777777" w:rsidR="00903D3B" w:rsidRPr="00337868" w:rsidRDefault="00903D3B" w:rsidP="00963CA0">
      <w:pPr>
        <w:rPr>
          <w:rFonts w:cs="Arial"/>
          <w:color w:val="000000" w:themeColor="text1"/>
          <w:sz w:val="22"/>
        </w:rPr>
      </w:pPr>
      <w:r w:rsidRPr="00682A7C">
        <w:rPr>
          <w:rFonts w:cs="Arial"/>
          <w:color w:val="000000" w:themeColor="text1"/>
          <w:sz w:val="22"/>
        </w:rPr>
        <w:lastRenderedPageBreak/>
        <w:t>Шмуклер В</w:t>
      </w:r>
      <w:r>
        <w:rPr>
          <w:rFonts w:cs="Arial"/>
          <w:color w:val="000000" w:themeColor="text1"/>
          <w:sz w:val="22"/>
        </w:rPr>
        <w:t>.</w:t>
      </w:r>
      <w:r w:rsidRPr="00682A7C">
        <w:rPr>
          <w:rFonts w:cs="Arial"/>
          <w:color w:val="000000" w:themeColor="text1"/>
          <w:sz w:val="22"/>
        </w:rPr>
        <w:t xml:space="preserve"> С</w:t>
      </w:r>
      <w:r>
        <w:rPr>
          <w:rFonts w:cs="Arial"/>
          <w:color w:val="000000" w:themeColor="text1"/>
          <w:sz w:val="22"/>
        </w:rPr>
        <w:t xml:space="preserve">., </w:t>
      </w:r>
      <w:r w:rsidRPr="00822444">
        <w:rPr>
          <w:rFonts w:cs="Arial"/>
          <w:color w:val="000000" w:themeColor="text1"/>
          <w:sz w:val="22"/>
        </w:rPr>
        <w:t xml:space="preserve">Харківський національний університет міського господарства ім. О. М. Бекетова, </w:t>
      </w:r>
      <w:r w:rsidRPr="00337868">
        <w:rPr>
          <w:rFonts w:cs="Arial"/>
          <w:color w:val="000000" w:themeColor="text1"/>
          <w:sz w:val="22"/>
        </w:rPr>
        <w:t>д.т.н., проф.</w:t>
      </w:r>
    </w:p>
    <w:p w14:paraId="7421E939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Andrianov I.V., RWTH Aachen University, Germany, Prof., Dr.Sc.</w:t>
      </w:r>
    </w:p>
    <w:p w14:paraId="53FD2EA2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Awrejcewicz J., Lodz University of Technology, Poland, Prof., Dr.Sc.</w:t>
      </w:r>
    </w:p>
    <w:p w14:paraId="32F2F1AA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Bielek B., Slovak University of Technology in Bratislava, Prof. Ing., PhD</w:t>
      </w:r>
    </w:p>
    <w:p w14:paraId="2D2DE76B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Benko V., Slovak University of Technology in Bratislava, Prof. Ing., PhD</w:t>
      </w:r>
    </w:p>
    <w:p w14:paraId="5513B37C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Dukat S., Slovak University of Technology in Bratislava, Prof. Arch.</w:t>
      </w:r>
    </w:p>
    <w:p w14:paraId="6FD97E0D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Gaede J., Maschinenfabrik Gustav Eirich GmbH &amp; Co KG, Germany.</w:t>
      </w:r>
    </w:p>
    <w:p w14:paraId="05C5A90B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Markert B., RWTH Aachen University, Germany, Prof., Dr. Ing.</w:t>
      </w:r>
    </w:p>
    <w:p w14:paraId="0AF2C944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 xml:space="preserve">Rabenseifer R., Slovak University of Technology in Bratislava, Dr. Ing. Arch. </w:t>
      </w:r>
    </w:p>
    <w:p w14:paraId="1F1FE702" w14:textId="77777777" w:rsidR="00EF2CE5" w:rsidRPr="00337868" w:rsidRDefault="000E5995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Unčík S., Slovak University of Technology in Bratislava, Prof. Ing., PhD</w:t>
      </w:r>
    </w:p>
    <w:p w14:paraId="237A4054" w14:textId="36BB01B1" w:rsidR="00784BDE" w:rsidRPr="00337868" w:rsidRDefault="00784BDE" w:rsidP="00963CA0">
      <w:pPr>
        <w:rPr>
          <w:rFonts w:cs="Arial"/>
          <w:b/>
          <w:color w:val="000000" w:themeColor="text1"/>
          <w:sz w:val="22"/>
        </w:rPr>
      </w:pPr>
    </w:p>
    <w:p w14:paraId="3F3CC1C9" w14:textId="5943A3E2" w:rsidR="00E9540B" w:rsidRPr="00337868" w:rsidRDefault="00E9540B" w:rsidP="00963CA0">
      <w:pPr>
        <w:rPr>
          <w:rFonts w:cs="Arial"/>
          <w:b/>
          <w:color w:val="000000" w:themeColor="text1"/>
          <w:sz w:val="22"/>
        </w:rPr>
      </w:pPr>
      <w:r w:rsidRPr="00337868">
        <w:rPr>
          <w:rFonts w:cs="Arial"/>
          <w:b/>
          <w:color w:val="000000" w:themeColor="text1"/>
          <w:sz w:val="22"/>
        </w:rPr>
        <w:t>Технічний комітет</w:t>
      </w:r>
    </w:p>
    <w:p w14:paraId="5B12475C" w14:textId="12F2F4F0" w:rsidR="00E9540B" w:rsidRPr="00337868" w:rsidRDefault="00E9540B" w:rsidP="00963CA0">
      <w:pPr>
        <w:rPr>
          <w:rFonts w:cs="Arial"/>
          <w:bCs/>
          <w:color w:val="000000" w:themeColor="text1"/>
          <w:sz w:val="22"/>
        </w:rPr>
      </w:pPr>
    </w:p>
    <w:p w14:paraId="291DB1A5" w14:textId="77777777" w:rsidR="009F7FC6" w:rsidRDefault="009F7FC6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bCs/>
          <w:color w:val="000000" w:themeColor="text1"/>
          <w:sz w:val="22"/>
        </w:rPr>
        <w:t>Коваль О. О.,</w:t>
      </w:r>
      <w:r>
        <w:rPr>
          <w:rFonts w:cs="Arial"/>
          <w:bCs/>
          <w:color w:val="000000" w:themeColor="text1"/>
          <w:sz w:val="22"/>
        </w:rPr>
        <w:t xml:space="preserve"> </w:t>
      </w:r>
      <w:r w:rsidRPr="00337868">
        <w:rPr>
          <w:rFonts w:cs="Arial"/>
          <w:color w:val="000000" w:themeColor="text1"/>
          <w:sz w:val="22"/>
        </w:rPr>
        <w:t>ДВНЗ «Придніпровська державна академія будівництва та архітектури</w:t>
      </w:r>
      <w:r>
        <w:rPr>
          <w:rFonts w:cs="Arial"/>
          <w:color w:val="000000" w:themeColor="text1"/>
          <w:sz w:val="22"/>
        </w:rPr>
        <w:t>,</w:t>
      </w:r>
      <w:r w:rsidRPr="00337868">
        <w:rPr>
          <w:rFonts w:cs="Arial"/>
          <w:bCs/>
          <w:color w:val="000000" w:themeColor="text1"/>
          <w:sz w:val="22"/>
        </w:rPr>
        <w:t xml:space="preserve"> </w:t>
      </w:r>
      <w:r w:rsidRPr="00337868">
        <w:rPr>
          <w:rFonts w:cs="Arial"/>
          <w:color w:val="000000" w:themeColor="text1"/>
          <w:sz w:val="22"/>
        </w:rPr>
        <w:t>к.т.н., доц.</w:t>
      </w:r>
    </w:p>
    <w:p w14:paraId="7334C774" w14:textId="77777777" w:rsidR="009F7FC6" w:rsidRPr="00337868" w:rsidRDefault="009F7FC6" w:rsidP="00963CA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Лебедєва Л. І., </w:t>
      </w:r>
      <w:r w:rsidRPr="00337868">
        <w:rPr>
          <w:rFonts w:cs="Arial"/>
          <w:sz w:val="22"/>
        </w:rPr>
        <w:t>ДП «Науково-дослідний інститут будівельних конструкцій»</w:t>
      </w:r>
    </w:p>
    <w:p w14:paraId="4AD4AD0B" w14:textId="77777777" w:rsidR="009F7FC6" w:rsidRPr="00337868" w:rsidRDefault="009F7FC6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Ляховецька-Токарєва М. М., ДВНЗ «Придніпровська державна академія будівництва та архітектури</w:t>
      </w:r>
      <w:r>
        <w:rPr>
          <w:rFonts w:cs="Arial"/>
          <w:color w:val="000000" w:themeColor="text1"/>
          <w:sz w:val="22"/>
        </w:rPr>
        <w:t>,</w:t>
      </w:r>
      <w:r w:rsidRPr="00337868">
        <w:rPr>
          <w:rFonts w:cs="Arial"/>
          <w:color w:val="000000" w:themeColor="text1"/>
          <w:sz w:val="22"/>
        </w:rPr>
        <w:t xml:space="preserve"> к.т.н., доц.</w:t>
      </w:r>
    </w:p>
    <w:p w14:paraId="5BFF5B3B" w14:textId="77777777" w:rsidR="009F7FC6" w:rsidRDefault="009F7FC6" w:rsidP="00963CA0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Тимошенко О. А.,</w:t>
      </w:r>
      <w:r>
        <w:rPr>
          <w:rFonts w:cs="Arial"/>
          <w:color w:val="000000" w:themeColor="text1"/>
          <w:sz w:val="22"/>
        </w:rPr>
        <w:t xml:space="preserve"> </w:t>
      </w:r>
      <w:r w:rsidRPr="00337868">
        <w:rPr>
          <w:rFonts w:cs="Arial"/>
          <w:color w:val="000000" w:themeColor="text1"/>
          <w:sz w:val="22"/>
        </w:rPr>
        <w:t>ДВНЗ «Придніпровська державна академія будівництва та архітектури</w:t>
      </w:r>
      <w:r>
        <w:rPr>
          <w:rFonts w:cs="Arial"/>
          <w:color w:val="000000" w:themeColor="text1"/>
          <w:sz w:val="22"/>
        </w:rPr>
        <w:t>,</w:t>
      </w:r>
      <w:r w:rsidRPr="00337868">
        <w:rPr>
          <w:rFonts w:cs="Arial"/>
          <w:color w:val="000000" w:themeColor="text1"/>
          <w:sz w:val="22"/>
        </w:rPr>
        <w:t xml:space="preserve"> к.т.н., доц.</w:t>
      </w:r>
    </w:p>
    <w:p w14:paraId="6E5BD746" w14:textId="77777777" w:rsidR="009F7FC6" w:rsidRPr="00337868" w:rsidRDefault="009F7FC6" w:rsidP="00963CA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Трифонова А. О., </w:t>
      </w:r>
      <w:r w:rsidRPr="00337868">
        <w:rPr>
          <w:rFonts w:cs="Arial"/>
          <w:sz w:val="22"/>
        </w:rPr>
        <w:t>ДП «Науково-дослідний інститут будівельних конструкцій»</w:t>
      </w:r>
    </w:p>
    <w:p w14:paraId="545E8766" w14:textId="77777777" w:rsidR="009F7FC6" w:rsidRPr="00337868" w:rsidRDefault="009F7FC6" w:rsidP="00963CA0">
      <w:pPr>
        <w:rPr>
          <w:rFonts w:cs="Arial"/>
          <w:bCs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Юрченко Є. Л., ДВНЗ «Придніпровська державна академія будівництва та архітектури</w:t>
      </w:r>
      <w:r>
        <w:rPr>
          <w:rFonts w:cs="Arial"/>
          <w:color w:val="000000" w:themeColor="text1"/>
          <w:sz w:val="22"/>
        </w:rPr>
        <w:t>,</w:t>
      </w:r>
      <w:r w:rsidRPr="00337868">
        <w:rPr>
          <w:rFonts w:cs="Arial"/>
          <w:color w:val="000000" w:themeColor="text1"/>
          <w:sz w:val="22"/>
        </w:rPr>
        <w:t xml:space="preserve"> к.т.н., доц.</w:t>
      </w:r>
    </w:p>
    <w:p w14:paraId="087F25A4" w14:textId="77777777" w:rsidR="00E9540B" w:rsidRPr="00337868" w:rsidRDefault="00E9540B" w:rsidP="00963CA0">
      <w:pPr>
        <w:rPr>
          <w:rFonts w:cs="Arial"/>
          <w:bCs/>
          <w:color w:val="000000" w:themeColor="text1"/>
          <w:sz w:val="22"/>
        </w:rPr>
      </w:pPr>
    </w:p>
    <w:p w14:paraId="3661992A" w14:textId="77777777" w:rsidR="00EF2CE5" w:rsidRPr="00337868" w:rsidRDefault="000E5995">
      <w:pPr>
        <w:rPr>
          <w:rFonts w:cs="Arial"/>
          <w:b/>
          <w:color w:val="000000" w:themeColor="text1"/>
          <w:sz w:val="22"/>
        </w:rPr>
      </w:pPr>
      <w:r w:rsidRPr="00337868">
        <w:rPr>
          <w:rFonts w:cs="Arial"/>
          <w:b/>
          <w:color w:val="000000" w:themeColor="text1"/>
          <w:sz w:val="22"/>
        </w:rPr>
        <w:t>Тематичні напрями конференції</w:t>
      </w:r>
    </w:p>
    <w:p w14:paraId="593DA39E" w14:textId="4A47354D" w:rsidR="00EF2CE5" w:rsidRPr="00337868" w:rsidRDefault="00EF2CE5">
      <w:pPr>
        <w:rPr>
          <w:rFonts w:cs="Arial"/>
          <w:color w:val="000000" w:themeColor="text1"/>
          <w:sz w:val="22"/>
        </w:rPr>
      </w:pPr>
    </w:p>
    <w:p w14:paraId="28D4B00D" w14:textId="2B1BADDE" w:rsidR="00234BF2" w:rsidRPr="00337868" w:rsidRDefault="00234BF2" w:rsidP="00234BF2">
      <w:pPr>
        <w:pStyle w:val="aa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технології виробництва та властивості бетонів</w:t>
      </w:r>
    </w:p>
    <w:p w14:paraId="5FE9F204" w14:textId="12F63F7B" w:rsidR="00234BF2" w:rsidRPr="00337868" w:rsidRDefault="003D7DD3" w:rsidP="00234BF2">
      <w:pPr>
        <w:pStyle w:val="aa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методи розрахунку</w:t>
      </w:r>
      <w:r w:rsidR="00234BF2" w:rsidRPr="00337868">
        <w:rPr>
          <w:rFonts w:cs="Arial"/>
          <w:color w:val="000000" w:themeColor="text1"/>
          <w:sz w:val="22"/>
        </w:rPr>
        <w:t xml:space="preserve"> та моделювання </w:t>
      </w:r>
      <w:r w:rsidR="00DE61F2" w:rsidRPr="00337868">
        <w:rPr>
          <w:rFonts w:cs="Arial"/>
          <w:color w:val="000000" w:themeColor="text1"/>
          <w:sz w:val="22"/>
        </w:rPr>
        <w:t>залізо</w:t>
      </w:r>
      <w:r w:rsidR="00234BF2" w:rsidRPr="00337868">
        <w:rPr>
          <w:rFonts w:cs="Arial"/>
          <w:color w:val="000000" w:themeColor="text1"/>
          <w:sz w:val="22"/>
        </w:rPr>
        <w:t>бетонних конструкцій</w:t>
      </w:r>
    </w:p>
    <w:p w14:paraId="59192E4A" w14:textId="74C208FE" w:rsidR="00234BF2" w:rsidRPr="00A62C2D" w:rsidRDefault="00234BF2" w:rsidP="00234BF2">
      <w:pPr>
        <w:pStyle w:val="aa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A62C2D">
        <w:rPr>
          <w:rFonts w:cs="Arial"/>
          <w:color w:val="000000" w:themeColor="text1"/>
          <w:sz w:val="22"/>
        </w:rPr>
        <w:t xml:space="preserve">технології будівництва </w:t>
      </w:r>
      <w:r w:rsidR="00EE3B94" w:rsidRPr="00A62C2D">
        <w:rPr>
          <w:rFonts w:cs="Arial"/>
          <w:color w:val="000000" w:themeColor="text1"/>
          <w:sz w:val="22"/>
        </w:rPr>
        <w:t>залізо</w:t>
      </w:r>
      <w:r w:rsidRPr="00A62C2D">
        <w:rPr>
          <w:rFonts w:cs="Arial"/>
          <w:color w:val="000000" w:themeColor="text1"/>
          <w:sz w:val="22"/>
        </w:rPr>
        <w:t xml:space="preserve">бетонних </w:t>
      </w:r>
      <w:r w:rsidR="006102D0" w:rsidRPr="00A62C2D">
        <w:rPr>
          <w:rFonts w:cs="Arial"/>
          <w:color w:val="000000" w:themeColor="text1"/>
          <w:sz w:val="22"/>
        </w:rPr>
        <w:t xml:space="preserve">будівель та </w:t>
      </w:r>
      <w:r w:rsidRPr="00A62C2D">
        <w:rPr>
          <w:rFonts w:cs="Arial"/>
          <w:color w:val="000000" w:themeColor="text1"/>
          <w:sz w:val="22"/>
        </w:rPr>
        <w:t>споруд</w:t>
      </w:r>
    </w:p>
    <w:p w14:paraId="6E210059" w14:textId="59147D82" w:rsidR="003D7DD3" w:rsidRPr="00A62C2D" w:rsidRDefault="003D7DD3" w:rsidP="00234BF2">
      <w:pPr>
        <w:pStyle w:val="aa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A62C2D">
        <w:rPr>
          <w:rFonts w:cs="Arial"/>
          <w:color w:val="000000" w:themeColor="text1"/>
          <w:sz w:val="22"/>
        </w:rPr>
        <w:t xml:space="preserve">технології діагностики, реконструкції, відновлення та захисту </w:t>
      </w:r>
      <w:r w:rsidR="006102D0" w:rsidRPr="00A62C2D">
        <w:rPr>
          <w:rFonts w:cs="Arial"/>
          <w:color w:val="000000" w:themeColor="text1"/>
          <w:sz w:val="22"/>
        </w:rPr>
        <w:t>будівель та</w:t>
      </w:r>
      <w:r w:rsidR="00D95A0D" w:rsidRPr="00A62C2D">
        <w:rPr>
          <w:rFonts w:cs="Arial"/>
          <w:color w:val="000000" w:themeColor="text1"/>
          <w:sz w:val="22"/>
        </w:rPr>
        <w:t xml:space="preserve"> </w:t>
      </w:r>
      <w:r w:rsidRPr="00A62C2D">
        <w:rPr>
          <w:rFonts w:cs="Arial"/>
          <w:color w:val="000000" w:themeColor="text1"/>
          <w:sz w:val="22"/>
        </w:rPr>
        <w:t>споруд</w:t>
      </w:r>
    </w:p>
    <w:p w14:paraId="4C857F21" w14:textId="61180833" w:rsidR="003D7DD3" w:rsidRPr="00A62C2D" w:rsidRDefault="003D7DD3" w:rsidP="00234BF2">
      <w:pPr>
        <w:pStyle w:val="aa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A62C2D">
        <w:rPr>
          <w:rFonts w:cs="Arial"/>
          <w:color w:val="000000" w:themeColor="text1"/>
          <w:sz w:val="22"/>
        </w:rPr>
        <w:t xml:space="preserve">інноваційні архітектурні та дизайнерські рішення </w:t>
      </w:r>
      <w:r w:rsidR="00EE3B94" w:rsidRPr="00A62C2D">
        <w:rPr>
          <w:rFonts w:cs="Arial"/>
          <w:color w:val="000000" w:themeColor="text1"/>
          <w:sz w:val="22"/>
        </w:rPr>
        <w:t>залізо</w:t>
      </w:r>
      <w:r w:rsidRPr="00A62C2D">
        <w:rPr>
          <w:rFonts w:cs="Arial"/>
          <w:color w:val="000000" w:themeColor="text1"/>
          <w:sz w:val="22"/>
        </w:rPr>
        <w:t>бетонних споруд</w:t>
      </w:r>
    </w:p>
    <w:p w14:paraId="4CDD6CFF" w14:textId="20CE1BAC" w:rsidR="00EF2CE5" w:rsidRPr="00A62C2D" w:rsidRDefault="003E5FB3" w:rsidP="003E5FB3">
      <w:pPr>
        <w:pStyle w:val="aa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A62C2D">
        <w:rPr>
          <w:rFonts w:cs="Arial"/>
          <w:color w:val="000000" w:themeColor="text1"/>
          <w:sz w:val="22"/>
        </w:rPr>
        <w:t xml:space="preserve">інноваційні </w:t>
      </w:r>
      <w:r w:rsidR="00437964" w:rsidRPr="00A62C2D">
        <w:rPr>
          <w:rFonts w:cs="Arial"/>
          <w:color w:val="000000" w:themeColor="text1"/>
          <w:sz w:val="22"/>
        </w:rPr>
        <w:t xml:space="preserve">проекти </w:t>
      </w:r>
      <w:r w:rsidRPr="00A62C2D">
        <w:rPr>
          <w:rFonts w:cs="Arial"/>
          <w:color w:val="000000" w:themeColor="text1"/>
          <w:sz w:val="22"/>
        </w:rPr>
        <w:t xml:space="preserve">та </w:t>
      </w:r>
      <w:r w:rsidR="00D868D9" w:rsidRPr="00A62C2D">
        <w:rPr>
          <w:rFonts w:cs="Arial"/>
          <w:color w:val="000000" w:themeColor="text1"/>
          <w:sz w:val="22"/>
        </w:rPr>
        <w:t>практичні кейси</w:t>
      </w:r>
      <w:r w:rsidR="001D07A1" w:rsidRPr="00A62C2D">
        <w:rPr>
          <w:rFonts w:cs="Arial"/>
          <w:color w:val="000000" w:themeColor="text1"/>
          <w:sz w:val="22"/>
        </w:rPr>
        <w:t xml:space="preserve"> </w:t>
      </w:r>
      <w:r w:rsidR="00D95A0D" w:rsidRPr="00A62C2D">
        <w:rPr>
          <w:rFonts w:cs="Arial"/>
          <w:color w:val="000000" w:themeColor="text1"/>
          <w:sz w:val="22"/>
        </w:rPr>
        <w:t>залізо</w:t>
      </w:r>
      <w:r w:rsidR="00D868D9" w:rsidRPr="00A62C2D">
        <w:rPr>
          <w:rFonts w:cs="Arial"/>
          <w:color w:val="000000" w:themeColor="text1"/>
          <w:sz w:val="22"/>
        </w:rPr>
        <w:t>бетонного будівництва</w:t>
      </w:r>
    </w:p>
    <w:p w14:paraId="772433F6" w14:textId="6E812B94" w:rsidR="006102D0" w:rsidRPr="00A62C2D" w:rsidRDefault="006102D0" w:rsidP="006102D0">
      <w:pPr>
        <w:pStyle w:val="aa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A62C2D">
        <w:rPr>
          <w:rFonts w:cs="Arial"/>
          <w:color w:val="000000" w:themeColor="text1"/>
          <w:sz w:val="22"/>
        </w:rPr>
        <w:t>зелене будівництво та сталий розвиток</w:t>
      </w:r>
    </w:p>
    <w:p w14:paraId="65AB5C5C" w14:textId="77777777" w:rsidR="00EF2CE5" w:rsidRPr="00337868" w:rsidRDefault="00EF2CE5">
      <w:pPr>
        <w:rPr>
          <w:rFonts w:cs="Arial"/>
          <w:color w:val="000000" w:themeColor="text1"/>
          <w:sz w:val="22"/>
        </w:rPr>
      </w:pPr>
    </w:p>
    <w:p w14:paraId="7A031A92" w14:textId="3DA6618B" w:rsidR="00EF2CE5" w:rsidRPr="00337868" w:rsidRDefault="000E5995">
      <w:pPr>
        <w:rPr>
          <w:rFonts w:cs="Arial"/>
          <w:b/>
          <w:color w:val="000000" w:themeColor="text1"/>
          <w:sz w:val="22"/>
        </w:rPr>
      </w:pPr>
      <w:r w:rsidRPr="00337868">
        <w:rPr>
          <w:rFonts w:cs="Arial"/>
          <w:b/>
          <w:color w:val="000000" w:themeColor="text1"/>
          <w:sz w:val="22"/>
        </w:rPr>
        <w:t>Важливі дати</w:t>
      </w:r>
    </w:p>
    <w:p w14:paraId="641F5B7B" w14:textId="77777777" w:rsidR="00EF2CE5" w:rsidRPr="00337868" w:rsidRDefault="00EF2CE5">
      <w:pPr>
        <w:jc w:val="both"/>
        <w:rPr>
          <w:rFonts w:cs="Arial"/>
          <w:sz w:val="22"/>
        </w:rPr>
      </w:pP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EF2CE5" w:rsidRPr="00337868" w14:paraId="20FD2C02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05750C" w14:textId="36238210" w:rsidR="00EF2CE5" w:rsidRPr="00337868" w:rsidRDefault="000E5995" w:rsidP="00A82B83">
            <w:r w:rsidRPr="00337868">
              <w:rPr>
                <w:rFonts w:cs="Arial"/>
                <w:color w:val="000000" w:themeColor="text1"/>
                <w:sz w:val="22"/>
              </w:rPr>
              <w:t>2</w:t>
            </w:r>
            <w:r w:rsidR="00E97DB4" w:rsidRPr="00337868">
              <w:rPr>
                <w:rFonts w:cs="Arial"/>
                <w:color w:val="000000" w:themeColor="text1"/>
                <w:sz w:val="22"/>
              </w:rPr>
              <w:t>9</w:t>
            </w:r>
            <w:r w:rsidRPr="00337868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263EC5" w:rsidRPr="00337868">
              <w:rPr>
                <w:rFonts w:cs="Arial"/>
                <w:color w:val="000000" w:themeColor="text1"/>
                <w:sz w:val="22"/>
              </w:rPr>
              <w:t>квітня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6680E66" w14:textId="77777777" w:rsidR="00EF2CE5" w:rsidRPr="00337868" w:rsidRDefault="000E5995" w:rsidP="00A82B83">
            <w:r w:rsidRPr="00337868">
              <w:rPr>
                <w:rFonts w:cs="Arial"/>
                <w:color w:val="000000" w:themeColor="text1"/>
                <w:sz w:val="22"/>
              </w:rPr>
              <w:t>кінцевий термін прийняття заявок та тез доповідей</w:t>
            </w:r>
          </w:p>
        </w:tc>
      </w:tr>
      <w:tr w:rsidR="00EF2CE5" w:rsidRPr="00337868" w14:paraId="390B5D33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E111C" w14:textId="503DAA7D" w:rsidR="00EF2CE5" w:rsidRPr="00337868" w:rsidRDefault="00E97DB4" w:rsidP="00EA3997">
            <w:pPr>
              <w:spacing w:before="80"/>
              <w:rPr>
                <w:rFonts w:cs="Arial"/>
                <w:color w:val="000000" w:themeColor="text1"/>
                <w:sz w:val="22"/>
              </w:rPr>
            </w:pPr>
            <w:r w:rsidRPr="00337868">
              <w:rPr>
                <w:rFonts w:cs="Arial"/>
                <w:color w:val="000000" w:themeColor="text1"/>
                <w:sz w:val="22"/>
              </w:rPr>
              <w:t>6</w:t>
            </w:r>
            <w:r w:rsidR="000E5995" w:rsidRPr="00337868">
              <w:rPr>
                <w:rFonts w:cs="Arial"/>
                <w:color w:val="000000" w:themeColor="text1"/>
                <w:sz w:val="22"/>
              </w:rPr>
              <w:t xml:space="preserve"> </w:t>
            </w:r>
            <w:r w:rsidRPr="00337868">
              <w:rPr>
                <w:rFonts w:cs="Arial"/>
                <w:color w:val="000000" w:themeColor="text1"/>
                <w:sz w:val="22"/>
              </w:rPr>
              <w:t>травня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433247C" w14:textId="77777777" w:rsidR="00EF2CE5" w:rsidRPr="00337868" w:rsidRDefault="000E5995" w:rsidP="00EA3997">
            <w:pPr>
              <w:spacing w:before="80"/>
            </w:pPr>
            <w:r w:rsidRPr="00337868">
              <w:rPr>
                <w:rFonts w:cs="Arial"/>
                <w:color w:val="000000" w:themeColor="text1"/>
                <w:sz w:val="22"/>
              </w:rPr>
              <w:t>повідомлення про прийняття/відхилення доповідей та реквізитів для оплати організаційного внеску</w:t>
            </w:r>
          </w:p>
        </w:tc>
      </w:tr>
      <w:tr w:rsidR="00EF2CE5" w:rsidRPr="00337868" w14:paraId="7BCF8C0A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33131" w14:textId="513E04AB" w:rsidR="00EF2CE5" w:rsidRPr="00337868" w:rsidRDefault="00E97DB4" w:rsidP="00EA3997">
            <w:pPr>
              <w:spacing w:before="80"/>
              <w:rPr>
                <w:rFonts w:cs="Arial"/>
                <w:color w:val="000000" w:themeColor="text1"/>
                <w:sz w:val="22"/>
              </w:rPr>
            </w:pPr>
            <w:r w:rsidRPr="00337868">
              <w:rPr>
                <w:rFonts w:cs="Arial"/>
                <w:color w:val="000000" w:themeColor="text1"/>
                <w:sz w:val="22"/>
              </w:rPr>
              <w:t>1</w:t>
            </w:r>
            <w:r w:rsidR="000E5995" w:rsidRPr="00337868">
              <w:rPr>
                <w:rFonts w:cs="Arial"/>
                <w:color w:val="000000" w:themeColor="text1"/>
                <w:sz w:val="22"/>
              </w:rPr>
              <w:t xml:space="preserve">3 </w:t>
            </w:r>
            <w:r w:rsidRPr="00337868">
              <w:rPr>
                <w:rFonts w:cs="Arial"/>
                <w:color w:val="000000" w:themeColor="text1"/>
                <w:sz w:val="22"/>
              </w:rPr>
              <w:t>травня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982D91B" w14:textId="77777777" w:rsidR="00EF2CE5" w:rsidRPr="00337868" w:rsidRDefault="000E5995" w:rsidP="00EA3997">
            <w:pPr>
              <w:spacing w:before="80"/>
            </w:pPr>
            <w:r w:rsidRPr="00337868">
              <w:rPr>
                <w:rFonts w:cs="Arial"/>
                <w:color w:val="000000" w:themeColor="text1"/>
                <w:sz w:val="22"/>
              </w:rPr>
              <w:t>кінцевий термін оплати організаційного внеску</w:t>
            </w:r>
          </w:p>
        </w:tc>
      </w:tr>
      <w:tr w:rsidR="00EF2CE5" w:rsidRPr="00337868" w14:paraId="2674B2B9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C546A" w14:textId="4FC16B30" w:rsidR="00EF2CE5" w:rsidRPr="00337868" w:rsidRDefault="00E97DB4" w:rsidP="00EA3997">
            <w:pPr>
              <w:spacing w:before="80"/>
              <w:rPr>
                <w:rFonts w:cs="Arial"/>
                <w:color w:val="000000" w:themeColor="text1"/>
                <w:sz w:val="22"/>
              </w:rPr>
            </w:pPr>
            <w:r w:rsidRPr="00337868">
              <w:rPr>
                <w:rFonts w:cs="Arial"/>
                <w:color w:val="000000" w:themeColor="text1"/>
                <w:sz w:val="22"/>
              </w:rPr>
              <w:t>23</w:t>
            </w:r>
            <w:r w:rsidR="000E5995" w:rsidRPr="00337868">
              <w:rPr>
                <w:rFonts w:cs="Arial"/>
                <w:color w:val="000000" w:themeColor="text1"/>
                <w:sz w:val="22"/>
              </w:rPr>
              <w:t xml:space="preserve"> </w:t>
            </w:r>
            <w:r w:rsidRPr="00337868">
              <w:rPr>
                <w:rFonts w:cs="Arial"/>
                <w:color w:val="000000" w:themeColor="text1"/>
                <w:sz w:val="22"/>
              </w:rPr>
              <w:t>травня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97F5F37" w14:textId="77777777" w:rsidR="00EF2CE5" w:rsidRPr="00337868" w:rsidRDefault="000E5995" w:rsidP="00EA3997">
            <w:pPr>
              <w:spacing w:before="80"/>
            </w:pPr>
            <w:r w:rsidRPr="00337868">
              <w:rPr>
                <w:rFonts w:cs="Arial"/>
                <w:color w:val="000000" w:themeColor="text1"/>
                <w:sz w:val="22"/>
              </w:rPr>
              <w:t>повідомлення про робочу програму конференції</w:t>
            </w:r>
          </w:p>
        </w:tc>
      </w:tr>
      <w:tr w:rsidR="00EF2CE5" w:rsidRPr="00337868" w14:paraId="1B23162B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F932DB" w14:textId="7BA50104" w:rsidR="00EF2CE5" w:rsidRPr="00337868" w:rsidRDefault="006F43BA" w:rsidP="00216AC4">
            <w:pPr>
              <w:spacing w:before="8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6</w:t>
            </w:r>
            <w:r w:rsidR="000E5995" w:rsidRPr="00337868">
              <w:rPr>
                <w:rFonts w:cs="Arial"/>
                <w:color w:val="000000" w:themeColor="text1"/>
                <w:sz w:val="22"/>
              </w:rPr>
              <w:t>-</w:t>
            </w:r>
            <w:r w:rsidR="00216AC4" w:rsidRPr="006E19D9">
              <w:rPr>
                <w:rFonts w:cs="Arial"/>
                <w:color w:val="000000" w:themeColor="text1"/>
                <w:sz w:val="22"/>
                <w:lang w:val="ru-RU"/>
              </w:rPr>
              <w:t>9</w:t>
            </w:r>
            <w:r w:rsidR="000E5995" w:rsidRPr="00337868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2A62FE" w:rsidRPr="00337868">
              <w:rPr>
                <w:rFonts w:cs="Arial"/>
                <w:color w:val="000000" w:themeColor="text1"/>
                <w:sz w:val="22"/>
              </w:rPr>
              <w:t>червня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420D89F" w14:textId="77777777" w:rsidR="00EF2CE5" w:rsidRPr="00337868" w:rsidRDefault="000E5995" w:rsidP="00EA3997">
            <w:pPr>
              <w:spacing w:before="80"/>
            </w:pPr>
            <w:r w:rsidRPr="00337868">
              <w:rPr>
                <w:rFonts w:cs="Arial"/>
                <w:color w:val="000000" w:themeColor="text1"/>
                <w:sz w:val="22"/>
              </w:rPr>
              <w:t>конференція</w:t>
            </w:r>
          </w:p>
        </w:tc>
      </w:tr>
      <w:tr w:rsidR="00EF2CE5" w:rsidRPr="00337868" w14:paraId="171E3478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F9A96A" w14:textId="0E9A1C76" w:rsidR="00EF2CE5" w:rsidRPr="00337868" w:rsidRDefault="00E97DB4" w:rsidP="00EA3997">
            <w:pPr>
              <w:spacing w:before="80"/>
              <w:rPr>
                <w:sz w:val="22"/>
              </w:rPr>
            </w:pPr>
            <w:r w:rsidRPr="00337868">
              <w:rPr>
                <w:sz w:val="22"/>
              </w:rPr>
              <w:t>26</w:t>
            </w:r>
            <w:r w:rsidR="000E5995" w:rsidRPr="00337868">
              <w:rPr>
                <w:sz w:val="22"/>
              </w:rPr>
              <w:t xml:space="preserve"> </w:t>
            </w:r>
            <w:r w:rsidRPr="00337868">
              <w:rPr>
                <w:sz w:val="22"/>
              </w:rPr>
              <w:t>червня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2E505D9" w14:textId="2148E841" w:rsidR="00EF2CE5" w:rsidRPr="00337868" w:rsidRDefault="000E5995" w:rsidP="00EA3997">
            <w:pPr>
              <w:spacing w:before="80"/>
            </w:pPr>
            <w:r w:rsidRPr="00337868">
              <w:rPr>
                <w:rFonts w:cs="Arial"/>
                <w:color w:val="000000" w:themeColor="text1"/>
                <w:sz w:val="22"/>
              </w:rPr>
              <w:t xml:space="preserve">кінцевий термін прийняття </w:t>
            </w:r>
            <w:r w:rsidR="003063FA" w:rsidRPr="00337868">
              <w:rPr>
                <w:rFonts w:cs="Arial"/>
                <w:color w:val="000000" w:themeColor="text1"/>
                <w:sz w:val="22"/>
              </w:rPr>
              <w:t xml:space="preserve">до розгляду </w:t>
            </w:r>
            <w:r w:rsidRPr="00337868">
              <w:rPr>
                <w:rFonts w:cs="Arial"/>
                <w:color w:val="000000" w:themeColor="text1"/>
                <w:sz w:val="22"/>
              </w:rPr>
              <w:t xml:space="preserve">статей для публікації в </w:t>
            </w:r>
            <w:r w:rsidR="000F0AF2" w:rsidRPr="00337868">
              <w:rPr>
                <w:rFonts w:cs="Arial"/>
                <w:color w:val="000000" w:themeColor="text1"/>
                <w:sz w:val="22"/>
              </w:rPr>
              <w:t>«</w:t>
            </w:r>
            <w:r w:rsidRPr="00337868">
              <w:rPr>
                <w:rFonts w:cs="Arial"/>
                <w:color w:val="000000" w:themeColor="text1"/>
                <w:sz w:val="22"/>
              </w:rPr>
              <w:t>AIP Conference Proceedings</w:t>
            </w:r>
            <w:r w:rsidR="000F0AF2" w:rsidRPr="00337868">
              <w:rPr>
                <w:rFonts w:cs="Arial"/>
                <w:color w:val="000000" w:themeColor="text1"/>
                <w:sz w:val="22"/>
              </w:rPr>
              <w:t>»</w:t>
            </w:r>
          </w:p>
        </w:tc>
      </w:tr>
      <w:tr w:rsidR="00EF2CE5" w:rsidRPr="00337868" w14:paraId="0CDA9704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CFA2E0" w14:textId="74C77691" w:rsidR="00EF2CE5" w:rsidRPr="00337868" w:rsidRDefault="00E97DB4" w:rsidP="00EA3997">
            <w:pPr>
              <w:spacing w:before="80"/>
              <w:rPr>
                <w:sz w:val="22"/>
              </w:rPr>
            </w:pPr>
            <w:r w:rsidRPr="00337868">
              <w:rPr>
                <w:sz w:val="22"/>
              </w:rPr>
              <w:t>01</w:t>
            </w:r>
            <w:r w:rsidR="00E039F6" w:rsidRPr="00337868">
              <w:rPr>
                <w:sz w:val="22"/>
              </w:rPr>
              <w:t xml:space="preserve"> </w:t>
            </w:r>
            <w:r w:rsidRPr="00337868">
              <w:rPr>
                <w:sz w:val="22"/>
              </w:rPr>
              <w:t>серпня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4A86FEC" w14:textId="0FB74428" w:rsidR="00EF2CE5" w:rsidRPr="00337868" w:rsidRDefault="00E039F6" w:rsidP="00EA3997">
            <w:pPr>
              <w:spacing w:before="80"/>
              <w:rPr>
                <w:sz w:val="22"/>
              </w:rPr>
            </w:pPr>
            <w:r w:rsidRPr="00337868">
              <w:rPr>
                <w:rFonts w:cs="Arial"/>
                <w:color w:val="000000" w:themeColor="text1"/>
                <w:sz w:val="22"/>
              </w:rPr>
              <w:t xml:space="preserve">повідомлення про прийняття/відхилення статей для публікації в </w:t>
            </w:r>
            <w:r w:rsidR="000F0AF2" w:rsidRPr="00337868">
              <w:rPr>
                <w:rFonts w:cs="Arial"/>
                <w:color w:val="000000" w:themeColor="text1"/>
                <w:sz w:val="22"/>
              </w:rPr>
              <w:t>«</w:t>
            </w:r>
            <w:r w:rsidRPr="00337868">
              <w:rPr>
                <w:rFonts w:cs="Arial"/>
                <w:color w:val="000000" w:themeColor="text1"/>
                <w:sz w:val="22"/>
              </w:rPr>
              <w:t>AIP Conference Proceedings</w:t>
            </w:r>
            <w:r w:rsidR="000F0AF2" w:rsidRPr="00337868">
              <w:rPr>
                <w:rFonts w:cs="Arial"/>
                <w:color w:val="000000" w:themeColor="text1"/>
                <w:sz w:val="22"/>
              </w:rPr>
              <w:t>»</w:t>
            </w:r>
            <w:r w:rsidR="007B2FEE" w:rsidRPr="00337868">
              <w:rPr>
                <w:rFonts w:cs="Arial"/>
                <w:color w:val="000000" w:themeColor="text1"/>
                <w:sz w:val="22"/>
              </w:rPr>
              <w:t xml:space="preserve"> та реквізитів для оплати публікаційного внеску</w:t>
            </w:r>
          </w:p>
        </w:tc>
      </w:tr>
      <w:tr w:rsidR="00402895" w:rsidRPr="00337868" w14:paraId="67DC98FE" w14:textId="77777777" w:rsidTr="00E039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1B228" w14:textId="66F6DC6E" w:rsidR="00402895" w:rsidRPr="00337868" w:rsidRDefault="00E97DB4" w:rsidP="00EA3997">
            <w:pPr>
              <w:spacing w:before="80"/>
              <w:rPr>
                <w:sz w:val="22"/>
              </w:rPr>
            </w:pPr>
            <w:r w:rsidRPr="00337868">
              <w:rPr>
                <w:sz w:val="22"/>
              </w:rPr>
              <w:t>12</w:t>
            </w:r>
            <w:r w:rsidR="00402895" w:rsidRPr="00337868">
              <w:rPr>
                <w:sz w:val="22"/>
              </w:rPr>
              <w:t xml:space="preserve"> </w:t>
            </w:r>
            <w:r w:rsidRPr="00337868">
              <w:rPr>
                <w:sz w:val="22"/>
              </w:rPr>
              <w:t>серпня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1EC78A2" w14:textId="4F9C7367" w:rsidR="00402895" w:rsidRPr="00337868" w:rsidRDefault="0055576F" w:rsidP="00EA3997">
            <w:pPr>
              <w:spacing w:before="80"/>
              <w:rPr>
                <w:rFonts w:cs="Arial"/>
                <w:color w:val="000000" w:themeColor="text1"/>
                <w:sz w:val="22"/>
              </w:rPr>
            </w:pPr>
            <w:r w:rsidRPr="00337868">
              <w:rPr>
                <w:rFonts w:cs="Arial"/>
                <w:color w:val="000000" w:themeColor="text1"/>
                <w:sz w:val="22"/>
              </w:rPr>
              <w:t xml:space="preserve">кінцевий термін оплати публікаційного внеску для публікації в </w:t>
            </w:r>
            <w:r w:rsidR="000F0AF2" w:rsidRPr="00337868">
              <w:rPr>
                <w:rFonts w:cs="Arial"/>
                <w:color w:val="000000" w:themeColor="text1"/>
                <w:sz w:val="22"/>
              </w:rPr>
              <w:t>«</w:t>
            </w:r>
            <w:r w:rsidRPr="00337868">
              <w:rPr>
                <w:rFonts w:cs="Arial"/>
                <w:color w:val="000000" w:themeColor="text1"/>
                <w:sz w:val="22"/>
              </w:rPr>
              <w:t>AIP Conference Proceedings</w:t>
            </w:r>
            <w:r w:rsidR="000F0AF2" w:rsidRPr="00337868">
              <w:rPr>
                <w:rFonts w:cs="Arial"/>
                <w:color w:val="000000" w:themeColor="text1"/>
                <w:sz w:val="22"/>
              </w:rPr>
              <w:t>»</w:t>
            </w:r>
          </w:p>
        </w:tc>
      </w:tr>
    </w:tbl>
    <w:p w14:paraId="594B09B3" w14:textId="77777777" w:rsidR="00EF2CE5" w:rsidRPr="00337868" w:rsidRDefault="00EF2CE5">
      <w:pPr>
        <w:jc w:val="both"/>
        <w:rPr>
          <w:rFonts w:cs="Arial"/>
          <w:color w:val="000000" w:themeColor="text1"/>
          <w:sz w:val="22"/>
        </w:rPr>
      </w:pPr>
    </w:p>
    <w:p w14:paraId="2EBFF577" w14:textId="77777777" w:rsidR="00EF2CE5" w:rsidRPr="00337868" w:rsidRDefault="000E5995">
      <w:pPr>
        <w:rPr>
          <w:rFonts w:cs="Arial"/>
          <w:b/>
          <w:color w:val="000000" w:themeColor="text1"/>
          <w:sz w:val="22"/>
        </w:rPr>
      </w:pPr>
      <w:r w:rsidRPr="00337868">
        <w:rPr>
          <w:rFonts w:cs="Arial"/>
          <w:b/>
          <w:color w:val="000000" w:themeColor="text1"/>
          <w:sz w:val="22"/>
        </w:rPr>
        <w:t>Публікація матеріалів конференції</w:t>
      </w:r>
    </w:p>
    <w:p w14:paraId="15389D1E" w14:textId="77777777" w:rsidR="00EF2CE5" w:rsidRPr="00337868" w:rsidRDefault="00EF2CE5">
      <w:pPr>
        <w:rPr>
          <w:rFonts w:cs="Arial"/>
          <w:color w:val="000000" w:themeColor="text1"/>
          <w:sz w:val="22"/>
        </w:rPr>
      </w:pPr>
    </w:p>
    <w:p w14:paraId="37F034EE" w14:textId="2A147D22" w:rsidR="00EF2CE5" w:rsidRPr="00337868" w:rsidRDefault="000E5995">
      <w:pPr>
        <w:jc w:val="both"/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 xml:space="preserve">Тези доповідей будуть опубліковані у збірнику матеріалів конференції. За бажанням, учасники конференції можуть подати статті для публікації </w:t>
      </w:r>
      <w:r w:rsidR="00DA7267">
        <w:rPr>
          <w:rFonts w:cs="Arial"/>
          <w:color w:val="000000" w:themeColor="text1"/>
          <w:sz w:val="22"/>
        </w:rPr>
        <w:t xml:space="preserve">у </w:t>
      </w:r>
      <w:r w:rsidR="00DA7267" w:rsidRPr="00337868">
        <w:rPr>
          <w:rFonts w:cs="Arial"/>
          <w:color w:val="000000" w:themeColor="text1"/>
          <w:sz w:val="22"/>
        </w:rPr>
        <w:t>фахов</w:t>
      </w:r>
      <w:r w:rsidR="00DA7267">
        <w:rPr>
          <w:rFonts w:cs="Arial"/>
          <w:color w:val="000000" w:themeColor="text1"/>
          <w:sz w:val="22"/>
        </w:rPr>
        <w:t>их</w:t>
      </w:r>
      <w:r w:rsidR="00DA7267" w:rsidRPr="00337868">
        <w:rPr>
          <w:rFonts w:cs="Arial"/>
          <w:color w:val="000000" w:themeColor="text1"/>
          <w:sz w:val="22"/>
        </w:rPr>
        <w:t xml:space="preserve"> видання</w:t>
      </w:r>
      <w:r w:rsidR="00DA7267">
        <w:rPr>
          <w:rFonts w:cs="Arial"/>
          <w:color w:val="000000" w:themeColor="text1"/>
          <w:sz w:val="22"/>
        </w:rPr>
        <w:t>х</w:t>
      </w:r>
      <w:r w:rsidR="00DA7267" w:rsidRPr="00337868">
        <w:rPr>
          <w:rFonts w:cs="Arial"/>
          <w:color w:val="000000" w:themeColor="text1"/>
          <w:sz w:val="22"/>
        </w:rPr>
        <w:t xml:space="preserve"> МОН категорії «Б»</w:t>
      </w:r>
      <w:r w:rsidRPr="00337868">
        <w:rPr>
          <w:rFonts w:cs="Arial"/>
          <w:color w:val="000000" w:themeColor="text1"/>
          <w:sz w:val="22"/>
        </w:rPr>
        <w:t xml:space="preserve"> </w:t>
      </w:r>
      <w:r w:rsidR="00352416" w:rsidRPr="00337868">
        <w:rPr>
          <w:rFonts w:cs="Arial"/>
          <w:color w:val="000000" w:themeColor="text1"/>
          <w:sz w:val="22"/>
        </w:rPr>
        <w:t>«Наука та будівництво»</w:t>
      </w:r>
      <w:r w:rsidR="00DA7267">
        <w:rPr>
          <w:rFonts w:cs="Arial"/>
          <w:color w:val="000000" w:themeColor="text1"/>
          <w:sz w:val="22"/>
        </w:rPr>
        <w:t xml:space="preserve"> </w:t>
      </w:r>
      <w:bookmarkStart w:id="1" w:name="_Hlk94549266"/>
      <w:r w:rsidR="00C51C3A">
        <w:rPr>
          <w:rStyle w:val="ac"/>
          <w:rFonts w:cs="Arial"/>
          <w:sz w:val="22"/>
        </w:rPr>
        <w:fldChar w:fldCharType="begin"/>
      </w:r>
      <w:r w:rsidR="00C51C3A">
        <w:rPr>
          <w:rStyle w:val="ac"/>
          <w:rFonts w:cs="Arial"/>
          <w:sz w:val="22"/>
        </w:rPr>
        <w:instrText xml:space="preserve"> HYPERLINK "http://journal-niisk.com" </w:instrText>
      </w:r>
      <w:r w:rsidR="00C51C3A">
        <w:rPr>
          <w:rStyle w:val="ac"/>
          <w:rFonts w:cs="Arial"/>
          <w:sz w:val="22"/>
        </w:rPr>
        <w:fldChar w:fldCharType="separate"/>
      </w:r>
      <w:r w:rsidR="00DA7267" w:rsidRPr="00B72961">
        <w:rPr>
          <w:rStyle w:val="ac"/>
          <w:rFonts w:cs="Arial"/>
          <w:sz w:val="22"/>
        </w:rPr>
        <w:t>http://journal-niisk.com</w:t>
      </w:r>
      <w:r w:rsidR="00C51C3A">
        <w:rPr>
          <w:rStyle w:val="ac"/>
          <w:rFonts w:cs="Arial"/>
          <w:sz w:val="22"/>
        </w:rPr>
        <w:fldChar w:fldCharType="end"/>
      </w:r>
      <w:bookmarkEnd w:id="1"/>
      <w:r w:rsidR="00DA7267">
        <w:rPr>
          <w:rFonts w:cs="Arial"/>
          <w:color w:val="000000" w:themeColor="text1"/>
          <w:sz w:val="22"/>
        </w:rPr>
        <w:t xml:space="preserve"> </w:t>
      </w:r>
      <w:r w:rsidR="00352416" w:rsidRPr="00337868">
        <w:rPr>
          <w:rFonts w:cs="Arial"/>
          <w:color w:val="000000" w:themeColor="text1"/>
          <w:sz w:val="22"/>
        </w:rPr>
        <w:t xml:space="preserve">та </w:t>
      </w:r>
      <w:r w:rsidRPr="00337868">
        <w:rPr>
          <w:rFonts w:cs="Arial"/>
          <w:color w:val="000000" w:themeColor="text1"/>
          <w:sz w:val="22"/>
        </w:rPr>
        <w:t>«Українськ</w:t>
      </w:r>
      <w:r w:rsidR="00CC7655" w:rsidRPr="00337868">
        <w:rPr>
          <w:rFonts w:cs="Arial"/>
          <w:color w:val="000000" w:themeColor="text1"/>
          <w:sz w:val="22"/>
        </w:rPr>
        <w:t>ий</w:t>
      </w:r>
      <w:r w:rsidRPr="00337868">
        <w:rPr>
          <w:rFonts w:cs="Arial"/>
          <w:color w:val="000000" w:themeColor="text1"/>
          <w:sz w:val="22"/>
        </w:rPr>
        <w:t xml:space="preserve"> журнал будівництва та архітектури» </w:t>
      </w:r>
      <w:hyperlink r:id="rId8" w:history="1">
        <w:r w:rsidR="00DA7267" w:rsidRPr="00B72961">
          <w:rPr>
            <w:rStyle w:val="ac"/>
            <w:rFonts w:cs="Arial"/>
            <w:sz w:val="22"/>
          </w:rPr>
          <w:t>http://uajcea.pgasa.dp.ua</w:t>
        </w:r>
      </w:hyperlink>
      <w:r w:rsidR="00DA7267">
        <w:rPr>
          <w:rFonts w:cs="Arial"/>
          <w:color w:val="000000" w:themeColor="text1"/>
          <w:sz w:val="22"/>
        </w:rPr>
        <w:t xml:space="preserve">. </w:t>
      </w:r>
      <w:r w:rsidR="00A47451">
        <w:rPr>
          <w:rFonts w:cs="Arial"/>
          <w:color w:val="000000" w:themeColor="text1"/>
          <w:sz w:val="22"/>
        </w:rPr>
        <w:t xml:space="preserve">Після завершення перемовин із видавництвом </w:t>
      </w:r>
      <w:r w:rsidR="00A47451">
        <w:rPr>
          <w:rFonts w:cs="Arial"/>
          <w:color w:val="000000" w:themeColor="text1"/>
          <w:sz w:val="22"/>
          <w:lang w:val="en-US"/>
        </w:rPr>
        <w:t>AIP</w:t>
      </w:r>
      <w:r w:rsidR="00A47451" w:rsidRPr="00822444">
        <w:rPr>
          <w:rFonts w:cs="Arial"/>
          <w:color w:val="000000" w:themeColor="text1"/>
          <w:sz w:val="22"/>
        </w:rPr>
        <w:t xml:space="preserve"> </w:t>
      </w:r>
      <w:r w:rsidR="00A47451">
        <w:rPr>
          <w:rFonts w:cs="Arial"/>
          <w:color w:val="000000" w:themeColor="text1"/>
          <w:sz w:val="22"/>
          <w:lang w:val="en-US"/>
        </w:rPr>
        <w:t>Publishing</w:t>
      </w:r>
      <w:r w:rsidR="00A47451">
        <w:rPr>
          <w:rFonts w:cs="Arial"/>
          <w:color w:val="000000" w:themeColor="text1"/>
          <w:sz w:val="22"/>
        </w:rPr>
        <w:t>, с</w:t>
      </w:r>
      <w:r w:rsidRPr="00337868">
        <w:rPr>
          <w:rFonts w:cs="Arial"/>
          <w:color w:val="000000" w:themeColor="text1"/>
          <w:sz w:val="22"/>
        </w:rPr>
        <w:t xml:space="preserve">татті учасників, які успішно пройдуть рецензування, </w:t>
      </w:r>
      <w:r w:rsidR="003063FA" w:rsidRPr="00337868">
        <w:rPr>
          <w:rFonts w:cs="Arial"/>
          <w:color w:val="000000" w:themeColor="text1"/>
          <w:sz w:val="22"/>
        </w:rPr>
        <w:t>будуть видані</w:t>
      </w:r>
      <w:r w:rsidRPr="00337868">
        <w:rPr>
          <w:rFonts w:cs="Arial"/>
          <w:color w:val="000000" w:themeColor="text1"/>
          <w:sz w:val="22"/>
        </w:rPr>
        <w:t xml:space="preserve"> окремим томом </w:t>
      </w:r>
      <w:r w:rsidRPr="00337868">
        <w:rPr>
          <w:rFonts w:cs="Arial"/>
          <w:color w:val="000000" w:themeColor="text1"/>
          <w:sz w:val="22"/>
        </w:rPr>
        <w:lastRenderedPageBreak/>
        <w:t xml:space="preserve">у міжнародному науковому виданні </w:t>
      </w:r>
      <w:r w:rsidR="000F0AF2" w:rsidRPr="00337868">
        <w:rPr>
          <w:rFonts w:cs="Arial"/>
          <w:color w:val="000000" w:themeColor="text1"/>
          <w:sz w:val="22"/>
        </w:rPr>
        <w:t>«</w:t>
      </w:r>
      <w:r w:rsidRPr="00337868">
        <w:rPr>
          <w:rFonts w:cs="Arial"/>
          <w:color w:val="000000" w:themeColor="text1"/>
          <w:sz w:val="22"/>
        </w:rPr>
        <w:t>AIP Conference Proceedings</w:t>
      </w:r>
      <w:r w:rsidR="000F0AF2" w:rsidRPr="00337868">
        <w:rPr>
          <w:rFonts w:cs="Arial"/>
          <w:color w:val="000000" w:themeColor="text1"/>
          <w:sz w:val="22"/>
        </w:rPr>
        <w:t>»</w:t>
      </w:r>
      <w:r w:rsidR="00A47451">
        <w:rPr>
          <w:rFonts w:cs="Arial"/>
          <w:color w:val="000000" w:themeColor="text1"/>
          <w:sz w:val="22"/>
        </w:rPr>
        <w:t xml:space="preserve"> </w:t>
      </w:r>
      <w:r w:rsidR="00A47451" w:rsidRPr="00337868">
        <w:rPr>
          <w:rFonts w:cs="Arial"/>
          <w:color w:val="000000" w:themeColor="text1"/>
          <w:sz w:val="22"/>
        </w:rPr>
        <w:t>з індексацією у Scopus</w:t>
      </w:r>
      <w:r w:rsidR="00A47451">
        <w:rPr>
          <w:rFonts w:cs="Arial"/>
          <w:color w:val="000000" w:themeColor="text1"/>
          <w:sz w:val="22"/>
        </w:rPr>
        <w:t xml:space="preserve"> </w:t>
      </w:r>
      <w:bookmarkStart w:id="2" w:name="_Hlk94549536"/>
      <w:r w:rsidR="00C51C3A">
        <w:rPr>
          <w:rStyle w:val="ac"/>
          <w:rFonts w:cs="Arial"/>
          <w:sz w:val="22"/>
        </w:rPr>
        <w:fldChar w:fldCharType="begin"/>
      </w:r>
      <w:r w:rsidR="00C51C3A">
        <w:rPr>
          <w:rStyle w:val="ac"/>
          <w:rFonts w:cs="Arial"/>
          <w:sz w:val="22"/>
        </w:rPr>
        <w:instrText xml:space="preserve"> HYPERLINK "https://aip.scitation.org/journal/apc" </w:instrText>
      </w:r>
      <w:r w:rsidR="00C51C3A">
        <w:rPr>
          <w:rStyle w:val="ac"/>
          <w:rFonts w:cs="Arial"/>
          <w:sz w:val="22"/>
        </w:rPr>
        <w:fldChar w:fldCharType="separate"/>
      </w:r>
      <w:r w:rsidR="00A47451" w:rsidRPr="00B72961">
        <w:rPr>
          <w:rStyle w:val="ac"/>
          <w:rFonts w:cs="Arial"/>
          <w:sz w:val="22"/>
        </w:rPr>
        <w:t>https://aip.scitation.org/journal/apc</w:t>
      </w:r>
      <w:r w:rsidR="00C51C3A">
        <w:rPr>
          <w:rStyle w:val="ac"/>
          <w:rFonts w:cs="Arial"/>
          <w:sz w:val="22"/>
        </w:rPr>
        <w:fldChar w:fldCharType="end"/>
      </w:r>
      <w:bookmarkEnd w:id="2"/>
      <w:r w:rsidRPr="00337868">
        <w:rPr>
          <w:rFonts w:cs="Arial"/>
          <w:color w:val="000000" w:themeColor="text1"/>
          <w:sz w:val="22"/>
        </w:rPr>
        <w:t>.</w:t>
      </w:r>
    </w:p>
    <w:p w14:paraId="45748941" w14:textId="77777777" w:rsidR="00811CF7" w:rsidRDefault="00811CF7">
      <w:pPr>
        <w:rPr>
          <w:rFonts w:cs="Arial"/>
          <w:b/>
          <w:color w:val="000000" w:themeColor="text1"/>
          <w:sz w:val="22"/>
        </w:rPr>
      </w:pPr>
    </w:p>
    <w:p w14:paraId="3E4178A7" w14:textId="10EBE9C9" w:rsidR="00EF2CE5" w:rsidRPr="00337868" w:rsidRDefault="000E5995">
      <w:pPr>
        <w:rPr>
          <w:rFonts w:cs="Arial"/>
          <w:b/>
          <w:color w:val="000000" w:themeColor="text1"/>
          <w:sz w:val="22"/>
        </w:rPr>
      </w:pPr>
      <w:r w:rsidRPr="00337868">
        <w:rPr>
          <w:rFonts w:cs="Arial"/>
          <w:b/>
          <w:color w:val="000000" w:themeColor="text1"/>
          <w:sz w:val="22"/>
        </w:rPr>
        <w:t>Організаційн</w:t>
      </w:r>
      <w:r w:rsidR="003063FA" w:rsidRPr="00337868">
        <w:rPr>
          <w:rFonts w:cs="Arial"/>
          <w:b/>
          <w:color w:val="000000" w:themeColor="text1"/>
          <w:sz w:val="22"/>
        </w:rPr>
        <w:t>і та публікаційні</w:t>
      </w:r>
      <w:r w:rsidRPr="00337868">
        <w:rPr>
          <w:rFonts w:cs="Arial"/>
          <w:b/>
          <w:color w:val="000000" w:themeColor="text1"/>
          <w:sz w:val="22"/>
        </w:rPr>
        <w:t xml:space="preserve"> внеск</w:t>
      </w:r>
      <w:r w:rsidR="003063FA" w:rsidRPr="00337868">
        <w:rPr>
          <w:rFonts w:cs="Arial"/>
          <w:b/>
          <w:color w:val="000000" w:themeColor="text1"/>
          <w:sz w:val="22"/>
        </w:rPr>
        <w:t>и</w:t>
      </w:r>
    </w:p>
    <w:p w14:paraId="70BE7309" w14:textId="77777777" w:rsidR="00EF2CE5" w:rsidRPr="00337868" w:rsidRDefault="00EF2CE5">
      <w:pPr>
        <w:rPr>
          <w:rFonts w:cs="Arial"/>
          <w:color w:val="000000" w:themeColor="text1"/>
          <w:sz w:val="22"/>
        </w:rPr>
      </w:pPr>
    </w:p>
    <w:p w14:paraId="55500E57" w14:textId="7B627898" w:rsidR="00EF2CE5" w:rsidRPr="00337868" w:rsidRDefault="000E5995">
      <w:pPr>
        <w:jc w:val="both"/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Організаційний внесок включає організаційні витрати та вартість публікації збірника тез конференції.</w:t>
      </w:r>
      <w:r w:rsidR="00CC7655" w:rsidRPr="00337868">
        <w:rPr>
          <w:rFonts w:cs="Arial"/>
          <w:color w:val="000000" w:themeColor="text1"/>
          <w:sz w:val="22"/>
        </w:rPr>
        <w:t xml:space="preserve"> </w:t>
      </w:r>
      <w:r w:rsidR="00683EE2">
        <w:rPr>
          <w:rFonts w:cs="Arial"/>
          <w:color w:val="000000" w:themeColor="text1"/>
          <w:sz w:val="22"/>
        </w:rPr>
        <w:t>Розмір організаційного внеску та в</w:t>
      </w:r>
      <w:r w:rsidRPr="00337868">
        <w:rPr>
          <w:rFonts w:cs="Arial"/>
          <w:color w:val="000000" w:themeColor="text1"/>
          <w:sz w:val="22"/>
        </w:rPr>
        <w:t xml:space="preserve">артість публікації статті у </w:t>
      </w:r>
      <w:r w:rsidR="002C7145" w:rsidRPr="00337868">
        <w:rPr>
          <w:rFonts w:cs="Arial"/>
          <w:color w:val="000000" w:themeColor="text1"/>
          <w:sz w:val="22"/>
        </w:rPr>
        <w:t>«</w:t>
      </w:r>
      <w:r w:rsidR="003063FA" w:rsidRPr="00337868">
        <w:rPr>
          <w:rFonts w:cs="Arial"/>
          <w:color w:val="000000" w:themeColor="text1"/>
          <w:sz w:val="22"/>
        </w:rPr>
        <w:t>AIP Conference Proceedings</w:t>
      </w:r>
      <w:r w:rsidR="002C7145" w:rsidRPr="00337868">
        <w:rPr>
          <w:rFonts w:cs="Arial"/>
          <w:color w:val="000000" w:themeColor="text1"/>
          <w:sz w:val="22"/>
        </w:rPr>
        <w:t>»</w:t>
      </w:r>
      <w:r w:rsidR="003063FA" w:rsidRPr="00337868">
        <w:rPr>
          <w:rFonts w:cs="Arial"/>
          <w:color w:val="000000" w:themeColor="text1"/>
          <w:sz w:val="22"/>
        </w:rPr>
        <w:t xml:space="preserve"> </w:t>
      </w:r>
      <w:r w:rsidR="00CC7655" w:rsidRPr="00337868">
        <w:rPr>
          <w:rFonts w:cs="Arial"/>
          <w:color w:val="000000" w:themeColor="text1"/>
          <w:sz w:val="22"/>
        </w:rPr>
        <w:t>буде оголошено пізніше</w:t>
      </w:r>
      <w:r w:rsidRPr="00337868">
        <w:rPr>
          <w:rFonts w:cs="Arial"/>
          <w:color w:val="000000" w:themeColor="text1"/>
          <w:sz w:val="22"/>
        </w:rPr>
        <w:t>. Проїзд та проживання оплачуються учасниками самостійно.</w:t>
      </w:r>
    </w:p>
    <w:p w14:paraId="7B42F2FF" w14:textId="77777777" w:rsidR="00EF2CE5" w:rsidRPr="00337868" w:rsidRDefault="00EF2CE5">
      <w:pPr>
        <w:jc w:val="both"/>
        <w:rPr>
          <w:rStyle w:val="a3"/>
          <w:rFonts w:cs="Arial"/>
          <w:bCs/>
          <w:i w:val="0"/>
          <w:color w:val="000000" w:themeColor="text1"/>
          <w:sz w:val="22"/>
        </w:rPr>
      </w:pPr>
    </w:p>
    <w:p w14:paraId="52712735" w14:textId="77777777" w:rsidR="00EF2CE5" w:rsidRPr="00337868" w:rsidRDefault="000E5995">
      <w:pPr>
        <w:jc w:val="both"/>
        <w:rPr>
          <w:rFonts w:cs="Arial"/>
          <w:b/>
          <w:color w:val="000000" w:themeColor="text1"/>
          <w:sz w:val="22"/>
        </w:rPr>
      </w:pPr>
      <w:r w:rsidRPr="00337868">
        <w:rPr>
          <w:rFonts w:cs="Arial"/>
          <w:b/>
          <w:color w:val="000000" w:themeColor="text1"/>
          <w:sz w:val="22"/>
        </w:rPr>
        <w:t>Подання матеріалів</w:t>
      </w:r>
    </w:p>
    <w:p w14:paraId="59F9FEC9" w14:textId="77777777" w:rsidR="00EF2CE5" w:rsidRPr="00337868" w:rsidRDefault="00EF2CE5">
      <w:pPr>
        <w:jc w:val="both"/>
        <w:rPr>
          <w:rFonts w:cs="Arial"/>
          <w:color w:val="000000" w:themeColor="text1"/>
          <w:sz w:val="22"/>
        </w:rPr>
      </w:pPr>
    </w:p>
    <w:p w14:paraId="66B03963" w14:textId="49F9E21B" w:rsidR="00EF2CE5" w:rsidRPr="00337868" w:rsidRDefault="000E5995">
      <w:pPr>
        <w:jc w:val="both"/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Для участі в конференції необхідно надіслати заповнену реєстраційну форму за посиланням</w:t>
      </w:r>
      <w:r w:rsidR="00A62C2D" w:rsidRPr="00811CF7">
        <w:rPr>
          <w:rFonts w:cs="Arial"/>
          <w:color w:val="000000" w:themeColor="text1"/>
          <w:sz w:val="22"/>
        </w:rPr>
        <w:t xml:space="preserve"> </w:t>
      </w:r>
      <w:hyperlink r:id="rId9" w:history="1">
        <w:r w:rsidR="00A62C2D" w:rsidRPr="001B0CAE">
          <w:rPr>
            <w:rStyle w:val="ac"/>
            <w:rFonts w:cs="Arial"/>
            <w:sz w:val="22"/>
            <w:lang w:val="en-US"/>
          </w:rPr>
          <w:t>https</w:t>
        </w:r>
        <w:r w:rsidR="00A62C2D" w:rsidRPr="00811CF7">
          <w:rPr>
            <w:rStyle w:val="ac"/>
            <w:rFonts w:cs="Arial"/>
            <w:sz w:val="22"/>
          </w:rPr>
          <w:t>://</w:t>
        </w:r>
        <w:r w:rsidR="00A62C2D" w:rsidRPr="001B0CAE">
          <w:rPr>
            <w:rStyle w:val="ac"/>
            <w:rFonts w:cs="Arial"/>
            <w:sz w:val="22"/>
            <w:lang w:val="en-US"/>
          </w:rPr>
          <w:t>forms</w:t>
        </w:r>
        <w:r w:rsidR="00A62C2D" w:rsidRPr="00811CF7">
          <w:rPr>
            <w:rStyle w:val="ac"/>
            <w:rFonts w:cs="Arial"/>
            <w:sz w:val="22"/>
          </w:rPr>
          <w:t>.</w:t>
        </w:r>
        <w:r w:rsidR="00A62C2D" w:rsidRPr="001B0CAE">
          <w:rPr>
            <w:rStyle w:val="ac"/>
            <w:rFonts w:cs="Arial"/>
            <w:sz w:val="22"/>
            <w:lang w:val="en-US"/>
          </w:rPr>
          <w:t>office</w:t>
        </w:r>
        <w:r w:rsidR="00A62C2D" w:rsidRPr="00811CF7">
          <w:rPr>
            <w:rStyle w:val="ac"/>
            <w:rFonts w:cs="Arial"/>
            <w:sz w:val="22"/>
          </w:rPr>
          <w:t>.</w:t>
        </w:r>
        <w:r w:rsidR="00A62C2D" w:rsidRPr="001B0CAE">
          <w:rPr>
            <w:rStyle w:val="ac"/>
            <w:rFonts w:cs="Arial"/>
            <w:sz w:val="22"/>
            <w:lang w:val="en-US"/>
          </w:rPr>
          <w:t>com</w:t>
        </w:r>
        <w:r w:rsidR="00A62C2D" w:rsidRPr="00811CF7">
          <w:rPr>
            <w:rStyle w:val="ac"/>
            <w:rFonts w:cs="Arial"/>
            <w:sz w:val="22"/>
          </w:rPr>
          <w:t>/</w:t>
        </w:r>
        <w:r w:rsidR="00A62C2D" w:rsidRPr="001B0CAE">
          <w:rPr>
            <w:rStyle w:val="ac"/>
            <w:rFonts w:cs="Arial"/>
            <w:sz w:val="22"/>
            <w:lang w:val="en-US"/>
          </w:rPr>
          <w:t>r</w:t>
        </w:r>
        <w:r w:rsidR="00A62C2D" w:rsidRPr="00811CF7">
          <w:rPr>
            <w:rStyle w:val="ac"/>
            <w:rFonts w:cs="Arial"/>
            <w:sz w:val="22"/>
          </w:rPr>
          <w:t>/</w:t>
        </w:r>
        <w:r w:rsidR="00A62C2D" w:rsidRPr="001B0CAE">
          <w:rPr>
            <w:rStyle w:val="ac"/>
            <w:rFonts w:cs="Arial"/>
            <w:sz w:val="22"/>
            <w:lang w:val="en-US"/>
          </w:rPr>
          <w:t>ZiJQkmtJH</w:t>
        </w:r>
        <w:r w:rsidR="00A62C2D" w:rsidRPr="00811CF7">
          <w:rPr>
            <w:rStyle w:val="ac"/>
            <w:rFonts w:cs="Arial"/>
            <w:sz w:val="22"/>
          </w:rPr>
          <w:t>3</w:t>
        </w:r>
      </w:hyperlink>
      <w:r w:rsidR="006102D0">
        <w:t xml:space="preserve"> </w:t>
      </w:r>
      <w:r w:rsidRPr="00337868">
        <w:rPr>
          <w:rFonts w:cs="Arial"/>
          <w:color w:val="000000" w:themeColor="text1"/>
          <w:sz w:val="22"/>
        </w:rPr>
        <w:t xml:space="preserve">та тези доповіді обсягом </w:t>
      </w:r>
      <w:r w:rsidR="00135791">
        <w:rPr>
          <w:rFonts w:cs="Arial"/>
          <w:color w:val="000000" w:themeColor="text1"/>
          <w:sz w:val="22"/>
        </w:rPr>
        <w:t>дві</w:t>
      </w:r>
      <w:r w:rsidRPr="00337868">
        <w:rPr>
          <w:rFonts w:cs="Arial"/>
          <w:color w:val="000000" w:themeColor="text1"/>
          <w:sz w:val="22"/>
        </w:rPr>
        <w:t xml:space="preserve"> сторінк</w:t>
      </w:r>
      <w:r w:rsidR="00135791">
        <w:rPr>
          <w:rFonts w:cs="Arial"/>
          <w:color w:val="000000" w:themeColor="text1"/>
          <w:sz w:val="22"/>
        </w:rPr>
        <w:t>и</w:t>
      </w:r>
      <w:r w:rsidRPr="00337868">
        <w:rPr>
          <w:rFonts w:cs="Arial"/>
          <w:color w:val="000000" w:themeColor="text1"/>
          <w:sz w:val="22"/>
        </w:rPr>
        <w:t xml:space="preserve"> (шаблон </w:t>
      </w:r>
      <w:r w:rsidRPr="00A30CAD">
        <w:rPr>
          <w:rFonts w:cs="Arial"/>
          <w:color w:val="000000" w:themeColor="text1"/>
          <w:sz w:val="22"/>
        </w:rPr>
        <w:t>додається).</w:t>
      </w:r>
    </w:p>
    <w:p w14:paraId="1196790A" w14:textId="45FD9BD8" w:rsidR="00EF2CE5" w:rsidRPr="00337868" w:rsidRDefault="00EF2CE5">
      <w:pPr>
        <w:rPr>
          <w:rFonts w:cs="Arial"/>
          <w:color w:val="000000" w:themeColor="text1"/>
          <w:sz w:val="22"/>
        </w:rPr>
      </w:pPr>
    </w:p>
    <w:p w14:paraId="2D5099E4" w14:textId="7D8A2E07" w:rsidR="001C4F41" w:rsidRPr="00337868" w:rsidRDefault="002C7145">
      <w:pPr>
        <w:rPr>
          <w:rFonts w:cs="Arial"/>
          <w:b/>
          <w:bCs/>
          <w:color w:val="000000" w:themeColor="text1"/>
          <w:sz w:val="22"/>
        </w:rPr>
      </w:pPr>
      <w:r w:rsidRPr="00337868">
        <w:rPr>
          <w:rFonts w:cs="Arial"/>
          <w:b/>
          <w:bCs/>
          <w:color w:val="000000" w:themeColor="text1"/>
          <w:sz w:val="22"/>
        </w:rPr>
        <w:t>Підготовка</w:t>
      </w:r>
      <w:r w:rsidR="000902C5" w:rsidRPr="00337868">
        <w:rPr>
          <w:rFonts w:cs="Arial"/>
          <w:b/>
          <w:bCs/>
          <w:color w:val="000000" w:themeColor="text1"/>
          <w:sz w:val="22"/>
        </w:rPr>
        <w:t xml:space="preserve"> статей для </w:t>
      </w:r>
      <w:r w:rsidRPr="00337868">
        <w:rPr>
          <w:rFonts w:cs="Arial"/>
          <w:b/>
          <w:bCs/>
          <w:color w:val="000000" w:themeColor="text1"/>
          <w:sz w:val="22"/>
        </w:rPr>
        <w:t>«AIP Conference Proceedings»</w:t>
      </w:r>
      <w:r w:rsidR="000902C5" w:rsidRPr="00337868">
        <w:rPr>
          <w:rFonts w:cs="Arial"/>
          <w:b/>
          <w:bCs/>
          <w:color w:val="000000" w:themeColor="text1"/>
          <w:sz w:val="22"/>
        </w:rPr>
        <w:t xml:space="preserve"> </w:t>
      </w:r>
    </w:p>
    <w:p w14:paraId="311BB1C9" w14:textId="4FD2EFA5" w:rsidR="001C4F41" w:rsidRPr="00337868" w:rsidRDefault="001C4F41">
      <w:pPr>
        <w:rPr>
          <w:rFonts w:cs="Arial"/>
          <w:color w:val="000000" w:themeColor="text1"/>
          <w:sz w:val="22"/>
        </w:rPr>
      </w:pPr>
    </w:p>
    <w:p w14:paraId="16EB65B1" w14:textId="3006DDB8" w:rsidR="00313766" w:rsidRPr="00337868" w:rsidRDefault="00290209" w:rsidP="003808BE">
      <w:p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Приймаються виключно с</w:t>
      </w:r>
      <w:r w:rsidR="00313766" w:rsidRPr="00337868">
        <w:rPr>
          <w:rFonts w:cs="Arial"/>
          <w:color w:val="000000" w:themeColor="text1"/>
          <w:sz w:val="22"/>
        </w:rPr>
        <w:t>татті</w:t>
      </w:r>
      <w:r w:rsidRPr="00337868">
        <w:rPr>
          <w:rFonts w:cs="Arial"/>
          <w:color w:val="000000" w:themeColor="text1"/>
          <w:sz w:val="22"/>
        </w:rPr>
        <w:t>,</w:t>
      </w:r>
      <w:r w:rsidR="00313766" w:rsidRPr="00337868">
        <w:rPr>
          <w:rFonts w:cs="Arial"/>
          <w:color w:val="000000" w:themeColor="text1"/>
          <w:sz w:val="22"/>
        </w:rPr>
        <w:t xml:space="preserve"> </w:t>
      </w:r>
      <w:r w:rsidR="00E0316E" w:rsidRPr="00337868">
        <w:rPr>
          <w:rFonts w:cs="Arial"/>
          <w:color w:val="000000" w:themeColor="text1"/>
          <w:sz w:val="22"/>
        </w:rPr>
        <w:t>написані</w:t>
      </w:r>
      <w:r w:rsidR="00313766" w:rsidRPr="00337868">
        <w:rPr>
          <w:rFonts w:cs="Arial"/>
          <w:color w:val="000000" w:themeColor="text1"/>
          <w:sz w:val="22"/>
        </w:rPr>
        <w:t xml:space="preserve"> </w:t>
      </w:r>
      <w:r w:rsidR="006A1D48">
        <w:rPr>
          <w:rFonts w:cs="Arial"/>
          <w:color w:val="000000" w:themeColor="text1"/>
          <w:sz w:val="22"/>
        </w:rPr>
        <w:t xml:space="preserve">академічною </w:t>
      </w:r>
      <w:r w:rsidR="00313766" w:rsidRPr="00337868">
        <w:rPr>
          <w:rFonts w:cs="Arial"/>
          <w:color w:val="000000" w:themeColor="text1"/>
          <w:sz w:val="22"/>
        </w:rPr>
        <w:t>англійською мовою</w:t>
      </w:r>
      <w:r w:rsidR="00E0316E" w:rsidRPr="00337868">
        <w:rPr>
          <w:rFonts w:cs="Arial"/>
          <w:color w:val="000000" w:themeColor="text1"/>
          <w:sz w:val="22"/>
        </w:rPr>
        <w:t>.</w:t>
      </w:r>
    </w:p>
    <w:p w14:paraId="4B4D5D4F" w14:textId="6DB6BFDD" w:rsidR="003808BE" w:rsidRPr="00337868" w:rsidRDefault="003808BE" w:rsidP="00E0316E">
      <w:pPr>
        <w:spacing w:before="80"/>
        <w:rPr>
          <w:rFonts w:cs="Arial"/>
          <w:color w:val="000000" w:themeColor="text1"/>
          <w:sz w:val="22"/>
        </w:rPr>
      </w:pPr>
      <w:bookmarkStart w:id="3" w:name="_Hlk79528001"/>
      <w:r w:rsidRPr="00337868">
        <w:rPr>
          <w:rFonts w:cs="Arial"/>
          <w:color w:val="000000" w:themeColor="text1"/>
          <w:sz w:val="22"/>
        </w:rPr>
        <w:t xml:space="preserve">Права та обов’язки авторів: </w:t>
      </w:r>
      <w:hyperlink r:id="rId10" w:history="1">
        <w:r w:rsidRPr="00337868">
          <w:rPr>
            <w:rStyle w:val="ac"/>
            <w:rFonts w:cs="Arial"/>
            <w:sz w:val="22"/>
          </w:rPr>
          <w:t>https://publishing.aip.org/resources/researchers/rights-and-permissions/</w:t>
        </w:r>
      </w:hyperlink>
      <w:r w:rsidRPr="00337868">
        <w:rPr>
          <w:rFonts w:cs="Arial"/>
          <w:color w:val="000000" w:themeColor="text1"/>
          <w:sz w:val="22"/>
        </w:rPr>
        <w:t xml:space="preserve">  </w:t>
      </w:r>
    </w:p>
    <w:p w14:paraId="5D3309A2" w14:textId="62D894E5" w:rsidR="003808BE" w:rsidRPr="00337868" w:rsidRDefault="003808BE" w:rsidP="003808BE">
      <w:pPr>
        <w:spacing w:before="80"/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 xml:space="preserve">Вимоги до етики та академічної доброчесності: </w:t>
      </w:r>
      <w:hyperlink r:id="rId11" w:history="1">
        <w:r w:rsidRPr="00337868">
          <w:rPr>
            <w:rStyle w:val="ac"/>
            <w:rFonts w:cs="Arial"/>
            <w:sz w:val="22"/>
          </w:rPr>
          <w:t>https://publishing.aip.org/resources/researchers/policies-and-ethics/authors/</w:t>
        </w:r>
      </w:hyperlink>
      <w:r w:rsidRPr="00337868">
        <w:rPr>
          <w:rFonts w:cs="Arial"/>
          <w:color w:val="000000" w:themeColor="text1"/>
          <w:sz w:val="22"/>
        </w:rPr>
        <w:t xml:space="preserve"> </w:t>
      </w:r>
    </w:p>
    <w:p w14:paraId="6A40680D" w14:textId="682D6479" w:rsidR="002C7145" w:rsidRPr="00337868" w:rsidRDefault="003808BE" w:rsidP="003808BE">
      <w:pPr>
        <w:spacing w:before="80"/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Вимоги до змісту та оформлення</w:t>
      </w:r>
      <w:r w:rsidR="002C7145" w:rsidRPr="00337868">
        <w:rPr>
          <w:rFonts w:cs="Arial"/>
          <w:color w:val="000000" w:themeColor="text1"/>
          <w:sz w:val="22"/>
        </w:rPr>
        <w:t>:</w:t>
      </w:r>
    </w:p>
    <w:p w14:paraId="6A0EA7C8" w14:textId="5872F2AC" w:rsidR="002C7145" w:rsidRPr="00337868" w:rsidRDefault="004B6FAB" w:rsidP="004B6FAB">
      <w:pPr>
        <w:pStyle w:val="aa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Кількість авторів не перевищує 4-5 осіб (якщо інше не доведено змістом дослідження).</w:t>
      </w:r>
    </w:p>
    <w:p w14:paraId="4CD49E7B" w14:textId="30F2CA22" w:rsidR="004B6FAB" w:rsidRPr="00337868" w:rsidRDefault="004B6FAB" w:rsidP="004B6FAB">
      <w:pPr>
        <w:pStyle w:val="aa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Кількість сторінок необмежена, але не менше 5.</w:t>
      </w:r>
    </w:p>
    <w:p w14:paraId="6985EB8B" w14:textId="77777777" w:rsidR="006E67F5" w:rsidRPr="00337868" w:rsidRDefault="006E67F5" w:rsidP="004B6FAB">
      <w:pPr>
        <w:pStyle w:val="aa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>Огляд літературних джерел включає посилання на англомовні роботи у міжнародних виданнях.</w:t>
      </w:r>
    </w:p>
    <w:p w14:paraId="6D414BCC" w14:textId="21622001" w:rsidR="006E67F5" w:rsidRPr="00337868" w:rsidRDefault="003808BE" w:rsidP="004B6FAB">
      <w:pPr>
        <w:pStyle w:val="aa"/>
        <w:numPr>
          <w:ilvl w:val="0"/>
          <w:numId w:val="3"/>
        </w:numPr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 xml:space="preserve">Правила оформлення та шаблони: </w:t>
      </w:r>
      <w:hyperlink r:id="rId12" w:history="1">
        <w:r w:rsidRPr="00337868">
          <w:rPr>
            <w:rStyle w:val="ac"/>
            <w:rFonts w:cs="Arial"/>
            <w:sz w:val="22"/>
          </w:rPr>
          <w:t>https://aip.scitation.org/apc/authors/preppapers</w:t>
        </w:r>
      </w:hyperlink>
      <w:r w:rsidRPr="00337868">
        <w:rPr>
          <w:rFonts w:cs="Arial"/>
          <w:color w:val="000000" w:themeColor="text1"/>
          <w:sz w:val="22"/>
        </w:rPr>
        <w:t xml:space="preserve"> </w:t>
      </w:r>
      <w:r w:rsidR="006E67F5" w:rsidRPr="00337868">
        <w:rPr>
          <w:rFonts w:cs="Arial"/>
          <w:color w:val="000000" w:themeColor="text1"/>
          <w:sz w:val="22"/>
        </w:rPr>
        <w:t xml:space="preserve"> </w:t>
      </w:r>
    </w:p>
    <w:p w14:paraId="382BF00C" w14:textId="1B912708" w:rsidR="002C7145" w:rsidRPr="00337868" w:rsidRDefault="003808BE" w:rsidP="00313766">
      <w:pPr>
        <w:spacing w:before="80"/>
        <w:jc w:val="both"/>
        <w:rPr>
          <w:rFonts w:cs="Arial"/>
          <w:color w:val="000000" w:themeColor="text1"/>
          <w:sz w:val="22"/>
        </w:rPr>
      </w:pPr>
      <w:r w:rsidRPr="00337868">
        <w:rPr>
          <w:rFonts w:cs="Arial"/>
          <w:color w:val="000000" w:themeColor="text1"/>
          <w:sz w:val="22"/>
        </w:rPr>
        <w:t xml:space="preserve">Статті </w:t>
      </w:r>
      <w:r w:rsidR="006367E6" w:rsidRPr="00337868">
        <w:rPr>
          <w:rFonts w:cs="Arial"/>
          <w:color w:val="000000" w:themeColor="text1"/>
          <w:sz w:val="22"/>
        </w:rPr>
        <w:t>приймаються</w:t>
      </w:r>
      <w:r w:rsidRPr="00337868">
        <w:rPr>
          <w:rFonts w:cs="Arial"/>
          <w:color w:val="000000" w:themeColor="text1"/>
          <w:sz w:val="22"/>
        </w:rPr>
        <w:t xml:space="preserve"> до публікації за результатами таємного рецензування, як</w:t>
      </w:r>
      <w:r w:rsidR="00290209" w:rsidRPr="00337868">
        <w:rPr>
          <w:rFonts w:cs="Arial"/>
          <w:color w:val="000000" w:themeColor="text1"/>
          <w:sz w:val="22"/>
        </w:rPr>
        <w:t>е</w:t>
      </w:r>
      <w:r w:rsidRPr="00337868">
        <w:rPr>
          <w:rFonts w:cs="Arial"/>
          <w:color w:val="000000" w:themeColor="text1"/>
          <w:sz w:val="22"/>
        </w:rPr>
        <w:t xml:space="preserve"> організовується науковим комітетом конференції. Видавництво AIP Publishing</w:t>
      </w:r>
      <w:r w:rsidR="00047E90" w:rsidRPr="00337868">
        <w:rPr>
          <w:rFonts w:cs="Arial"/>
          <w:color w:val="000000" w:themeColor="text1"/>
          <w:sz w:val="22"/>
        </w:rPr>
        <w:t xml:space="preserve"> залишає за собою право перевірки </w:t>
      </w:r>
      <w:r w:rsidR="006367E6" w:rsidRPr="00337868">
        <w:rPr>
          <w:rFonts w:cs="Arial"/>
          <w:color w:val="000000" w:themeColor="text1"/>
          <w:sz w:val="22"/>
        </w:rPr>
        <w:t>надісланих</w:t>
      </w:r>
      <w:r w:rsidR="00047E90" w:rsidRPr="00337868">
        <w:rPr>
          <w:rFonts w:cs="Arial"/>
          <w:color w:val="000000" w:themeColor="text1"/>
          <w:sz w:val="22"/>
        </w:rPr>
        <w:t xml:space="preserve"> робіт</w:t>
      </w:r>
      <w:r w:rsidR="00313766" w:rsidRPr="00337868">
        <w:rPr>
          <w:rFonts w:cs="Arial"/>
          <w:color w:val="000000" w:themeColor="text1"/>
          <w:sz w:val="22"/>
        </w:rPr>
        <w:t xml:space="preserve"> та відхилення статей, що порушують вимоги наведені вище.</w:t>
      </w:r>
      <w:bookmarkEnd w:id="3"/>
    </w:p>
    <w:p w14:paraId="3D95D2F1" w14:textId="77777777" w:rsidR="000902C5" w:rsidRPr="00337868" w:rsidRDefault="000902C5">
      <w:pPr>
        <w:rPr>
          <w:rFonts w:cs="Arial"/>
          <w:color w:val="000000" w:themeColor="text1"/>
          <w:sz w:val="22"/>
        </w:rPr>
      </w:pPr>
    </w:p>
    <w:p w14:paraId="54AE2197" w14:textId="54BE2D87" w:rsidR="00EF2CE5" w:rsidRPr="00337868" w:rsidRDefault="000E5995">
      <w:pPr>
        <w:suppressAutoHyphens w:val="0"/>
        <w:jc w:val="both"/>
        <w:rPr>
          <w:rStyle w:val="a3"/>
          <w:rFonts w:cs="Arial"/>
          <w:b/>
          <w:i w:val="0"/>
          <w:color w:val="000000" w:themeColor="text1"/>
          <w:sz w:val="22"/>
        </w:rPr>
      </w:pPr>
      <w:r w:rsidRPr="00337868">
        <w:rPr>
          <w:rStyle w:val="a3"/>
          <w:rFonts w:cs="Arial"/>
          <w:b/>
          <w:i w:val="0"/>
          <w:color w:val="000000" w:themeColor="text1"/>
          <w:sz w:val="22"/>
        </w:rPr>
        <w:t xml:space="preserve">Готелі </w:t>
      </w:r>
      <w:r w:rsidR="006A1D48">
        <w:rPr>
          <w:rStyle w:val="a3"/>
          <w:rFonts w:cs="Arial"/>
          <w:b/>
          <w:i w:val="0"/>
          <w:color w:val="000000" w:themeColor="text1"/>
          <w:sz w:val="22"/>
        </w:rPr>
        <w:t>у м. Дніпро</w:t>
      </w:r>
      <w:r w:rsidR="007F5F3E" w:rsidRPr="00337868">
        <w:rPr>
          <w:rStyle w:val="a3"/>
          <w:rFonts w:cs="Arial"/>
          <w:b/>
          <w:i w:val="0"/>
          <w:color w:val="000000" w:themeColor="text1"/>
          <w:sz w:val="22"/>
        </w:rPr>
        <w:t xml:space="preserve"> </w:t>
      </w:r>
      <w:r w:rsidR="006A1D48" w:rsidRPr="00337868">
        <w:rPr>
          <w:rStyle w:val="a3"/>
          <w:rFonts w:cs="Arial"/>
          <w:b/>
          <w:i w:val="0"/>
          <w:color w:val="000000" w:themeColor="text1"/>
          <w:sz w:val="22"/>
        </w:rPr>
        <w:t>поблизу</w:t>
      </w:r>
      <w:r w:rsidR="006A1D48">
        <w:rPr>
          <w:rStyle w:val="a3"/>
          <w:rFonts w:cs="Arial"/>
          <w:b/>
          <w:i w:val="0"/>
          <w:color w:val="000000" w:themeColor="text1"/>
          <w:sz w:val="22"/>
        </w:rPr>
        <w:t xml:space="preserve"> </w:t>
      </w:r>
      <w:r w:rsidR="007F5F3E" w:rsidRPr="00337868">
        <w:rPr>
          <w:rStyle w:val="a3"/>
          <w:rFonts w:cs="Arial"/>
          <w:b/>
          <w:i w:val="0"/>
          <w:color w:val="000000" w:themeColor="text1"/>
          <w:sz w:val="22"/>
        </w:rPr>
        <w:t>місця проведення конференції</w:t>
      </w:r>
    </w:p>
    <w:p w14:paraId="374B7719" w14:textId="43EC0ED9" w:rsidR="00EF2CE5" w:rsidRPr="00337868" w:rsidRDefault="00EF2CE5">
      <w:pPr>
        <w:jc w:val="both"/>
        <w:rPr>
          <w:rStyle w:val="a3"/>
          <w:rFonts w:cs="Arial"/>
          <w:bCs/>
          <w:i w:val="0"/>
          <w:sz w:val="22"/>
        </w:rPr>
      </w:pPr>
    </w:p>
    <w:p w14:paraId="674A9C47" w14:textId="3E005B6A" w:rsidR="00CB43BA" w:rsidRPr="00337868" w:rsidRDefault="00CB43BA">
      <w:pPr>
        <w:jc w:val="both"/>
        <w:rPr>
          <w:rStyle w:val="-"/>
        </w:rPr>
      </w:pPr>
      <w:r w:rsidRPr="00337868">
        <w:rPr>
          <w:rFonts w:cs="Arial"/>
          <w:sz w:val="22"/>
        </w:rPr>
        <w:t>Park Hotel</w:t>
      </w:r>
      <w:r w:rsidR="00E35238" w:rsidRPr="00337868">
        <w:rPr>
          <w:rFonts w:cs="Arial"/>
          <w:sz w:val="22"/>
        </w:rPr>
        <w:t xml:space="preserve"> ****</w:t>
      </w:r>
      <w:r w:rsidR="007F5F3E" w:rsidRPr="00337868">
        <w:rPr>
          <w:rFonts w:cs="Arial"/>
          <w:sz w:val="22"/>
        </w:rPr>
        <w:t xml:space="preserve"> </w:t>
      </w:r>
      <w:hyperlink r:id="rId13" w:history="1">
        <w:r w:rsidR="00E35238" w:rsidRPr="00337868">
          <w:rPr>
            <w:rStyle w:val="ac"/>
            <w:rFonts w:cs="Arial"/>
            <w:sz w:val="22"/>
          </w:rPr>
          <w:t>https://www.parkhotel.dp.ua</w:t>
        </w:r>
      </w:hyperlink>
      <w:r w:rsidR="00E35238" w:rsidRPr="00337868">
        <w:rPr>
          <w:rFonts w:cs="Arial"/>
          <w:sz w:val="22"/>
        </w:rPr>
        <w:t xml:space="preserve"> </w:t>
      </w:r>
    </w:p>
    <w:p w14:paraId="1246578C" w14:textId="1C68F9CE" w:rsidR="00EF2CE5" w:rsidRPr="00337868" w:rsidRDefault="00CB43BA">
      <w:pPr>
        <w:jc w:val="both"/>
        <w:rPr>
          <w:rFonts w:cs="Arial"/>
          <w:sz w:val="22"/>
        </w:rPr>
      </w:pPr>
      <w:r w:rsidRPr="00337868">
        <w:rPr>
          <w:rFonts w:cs="Arial"/>
          <w:sz w:val="22"/>
        </w:rPr>
        <w:t>Готель Академія</w:t>
      </w:r>
      <w:r w:rsidR="00E35238" w:rsidRPr="00337868">
        <w:rPr>
          <w:rFonts w:cs="Arial"/>
          <w:sz w:val="22"/>
        </w:rPr>
        <w:t xml:space="preserve"> ****</w:t>
      </w:r>
      <w:r w:rsidR="007F5F3E" w:rsidRPr="00337868">
        <w:rPr>
          <w:rFonts w:cs="Arial"/>
          <w:sz w:val="22"/>
        </w:rPr>
        <w:t xml:space="preserve"> </w:t>
      </w:r>
      <w:hyperlink r:id="rId14" w:history="1">
        <w:r w:rsidR="007F5F3E" w:rsidRPr="00337868">
          <w:rPr>
            <w:rStyle w:val="ac"/>
            <w:rFonts w:cs="Arial"/>
            <w:sz w:val="22"/>
          </w:rPr>
          <w:t>http://www.academyhotel.com.ua</w:t>
        </w:r>
      </w:hyperlink>
      <w:r w:rsidR="007F5F3E" w:rsidRPr="00337868">
        <w:rPr>
          <w:rFonts w:cs="Arial"/>
          <w:sz w:val="22"/>
        </w:rPr>
        <w:t xml:space="preserve"> </w:t>
      </w:r>
    </w:p>
    <w:p w14:paraId="6D85A5A9" w14:textId="16C17CAF" w:rsidR="00CB43BA" w:rsidRPr="00337868" w:rsidRDefault="00CB43BA">
      <w:pPr>
        <w:jc w:val="both"/>
        <w:rPr>
          <w:rFonts w:cs="Arial"/>
          <w:sz w:val="22"/>
        </w:rPr>
      </w:pPr>
      <w:r w:rsidRPr="00337868">
        <w:rPr>
          <w:rFonts w:cs="Arial"/>
          <w:sz w:val="22"/>
        </w:rPr>
        <w:t>Готель Жовтневий</w:t>
      </w:r>
      <w:r w:rsidR="00E35238" w:rsidRPr="00337868">
        <w:rPr>
          <w:rFonts w:cs="Arial"/>
          <w:sz w:val="22"/>
        </w:rPr>
        <w:t xml:space="preserve"> **</w:t>
      </w:r>
      <w:r w:rsidR="007F5F3E" w:rsidRPr="00337868">
        <w:rPr>
          <w:rFonts w:cs="Arial"/>
          <w:sz w:val="22"/>
        </w:rPr>
        <w:t xml:space="preserve"> </w:t>
      </w:r>
      <w:hyperlink r:id="rId15" w:history="1">
        <w:r w:rsidR="00E35238" w:rsidRPr="00337868">
          <w:rPr>
            <w:rStyle w:val="ac"/>
            <w:rFonts w:cs="Arial"/>
            <w:sz w:val="22"/>
          </w:rPr>
          <w:t>http://hotel-zhovtneviy.dp.ua</w:t>
        </w:r>
      </w:hyperlink>
      <w:r w:rsidR="00E35238" w:rsidRPr="00337868">
        <w:rPr>
          <w:rFonts w:cs="Arial"/>
          <w:sz w:val="22"/>
        </w:rPr>
        <w:t xml:space="preserve"> </w:t>
      </w:r>
    </w:p>
    <w:p w14:paraId="14BCF4E8" w14:textId="77777777" w:rsidR="00CB43BA" w:rsidRPr="00337868" w:rsidRDefault="00CB43BA">
      <w:pPr>
        <w:jc w:val="both"/>
        <w:rPr>
          <w:rFonts w:cs="Arial"/>
          <w:sz w:val="22"/>
        </w:rPr>
      </w:pPr>
    </w:p>
    <w:p w14:paraId="2F99455E" w14:textId="77777777" w:rsidR="00EF2CE5" w:rsidRPr="00337868" w:rsidRDefault="000E5995">
      <w:pPr>
        <w:jc w:val="both"/>
        <w:rPr>
          <w:rFonts w:cs="Arial"/>
          <w:b/>
          <w:sz w:val="22"/>
        </w:rPr>
      </w:pPr>
      <w:r w:rsidRPr="00337868">
        <w:rPr>
          <w:rFonts w:cs="Arial"/>
          <w:b/>
          <w:sz w:val="22"/>
        </w:rPr>
        <w:t>Контактні особи</w:t>
      </w:r>
    </w:p>
    <w:p w14:paraId="2606E0C5" w14:textId="77777777" w:rsidR="00EF2CE5" w:rsidRPr="00337868" w:rsidRDefault="00EF2CE5">
      <w:pPr>
        <w:jc w:val="both"/>
        <w:rPr>
          <w:rFonts w:cs="Arial"/>
          <w:sz w:val="22"/>
        </w:rPr>
      </w:pP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3261"/>
        <w:gridCol w:w="6377"/>
      </w:tblGrid>
      <w:tr w:rsidR="00EF2CE5" w:rsidRPr="00337868" w14:paraId="7689789F" w14:textId="77777777" w:rsidTr="00E9540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0E9B331" w14:textId="77777777" w:rsidR="00EF2CE5" w:rsidRPr="00337868" w:rsidRDefault="000E5995">
            <w:pPr>
              <w:rPr>
                <w:rFonts w:cs="Arial"/>
                <w:sz w:val="22"/>
              </w:rPr>
            </w:pPr>
            <w:r w:rsidRPr="00337868">
              <w:rPr>
                <w:rFonts w:cs="Arial"/>
                <w:sz w:val="22"/>
              </w:rPr>
              <w:t>Реєстрація та організаційні питання</w:t>
            </w:r>
          </w:p>
          <w:p w14:paraId="79323EBC" w14:textId="77777777" w:rsidR="00EF2CE5" w:rsidRPr="00337868" w:rsidRDefault="00EF2CE5">
            <w:pPr>
              <w:rPr>
                <w:rFonts w:cs="Arial"/>
                <w:sz w:val="22"/>
              </w:rPr>
            </w:pPr>
          </w:p>
          <w:p w14:paraId="2E048688" w14:textId="77777777" w:rsidR="00822444" w:rsidRDefault="00822444">
            <w:pPr>
              <w:rPr>
                <w:rFonts w:cs="Arial"/>
                <w:sz w:val="22"/>
              </w:rPr>
            </w:pPr>
          </w:p>
          <w:p w14:paraId="54C825B1" w14:textId="77777777" w:rsidR="00822444" w:rsidRDefault="00822444">
            <w:pPr>
              <w:rPr>
                <w:rFonts w:cs="Arial"/>
                <w:sz w:val="22"/>
              </w:rPr>
            </w:pPr>
          </w:p>
          <w:p w14:paraId="179DB799" w14:textId="7EA9D7C9" w:rsidR="00EF2CE5" w:rsidRPr="00337868" w:rsidRDefault="000E5995">
            <w:pPr>
              <w:rPr>
                <w:rFonts w:cs="Arial"/>
                <w:sz w:val="22"/>
              </w:rPr>
            </w:pPr>
            <w:r w:rsidRPr="00337868">
              <w:rPr>
                <w:rFonts w:cs="Arial"/>
                <w:sz w:val="22"/>
              </w:rPr>
              <w:t>Публікація матеріалів конференції</w:t>
            </w:r>
          </w:p>
          <w:p w14:paraId="18992175" w14:textId="77777777" w:rsidR="00EF2CE5" w:rsidRPr="00337868" w:rsidRDefault="00EF2CE5">
            <w:pPr>
              <w:rPr>
                <w:rFonts w:cs="Arial"/>
                <w:sz w:val="22"/>
              </w:rPr>
            </w:pPr>
          </w:p>
          <w:p w14:paraId="45A533CF" w14:textId="27A492D5" w:rsidR="00EF2CE5" w:rsidRPr="00337868" w:rsidRDefault="00D95A0D" w:rsidP="00D95A0D">
            <w:pPr>
              <w:rPr>
                <w:rFonts w:cs="Arial"/>
                <w:sz w:val="22"/>
              </w:rPr>
            </w:pPr>
            <w:r w:rsidRPr="00337868">
              <w:rPr>
                <w:rFonts w:cs="Arial"/>
                <w:sz w:val="22"/>
              </w:rPr>
              <w:t>А</w:t>
            </w:r>
            <w:r w:rsidR="000E5995" w:rsidRPr="00337868">
              <w:rPr>
                <w:rFonts w:cs="Arial"/>
                <w:sz w:val="22"/>
              </w:rPr>
              <w:t>дрес</w:t>
            </w:r>
            <w:r w:rsidRPr="00337868">
              <w:rPr>
                <w:rFonts w:cs="Arial"/>
                <w:sz w:val="22"/>
              </w:rPr>
              <w:t>а проведення конференції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14:paraId="017C9B2A" w14:textId="471D2F61" w:rsidR="00822444" w:rsidRDefault="00822444" w:rsidP="006A1D48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Коваль Олена Олександрівна</w:t>
            </w:r>
          </w:p>
          <w:p w14:paraId="45AF71CE" w14:textId="1C1A8923" w:rsidR="00822444" w:rsidRPr="00811CF7" w:rsidRDefault="00822444" w:rsidP="006A1D48">
            <w:pPr>
              <w:jc w:val="both"/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</w:rPr>
              <w:t>+380509299955</w:t>
            </w:r>
            <w:r w:rsidR="004C01B4">
              <w:rPr>
                <w:rFonts w:cs="Arial"/>
                <w:sz w:val="22"/>
                <w:lang w:val="ru-RU"/>
              </w:rPr>
              <w:t>,</w:t>
            </w:r>
            <w:r>
              <w:rPr>
                <w:rFonts w:cs="Arial"/>
                <w:sz w:val="22"/>
              </w:rPr>
              <w:t xml:space="preserve"> </w:t>
            </w:r>
            <w:hyperlink r:id="rId16" w:history="1">
              <w:r w:rsidRPr="0043218E">
                <w:rPr>
                  <w:rStyle w:val="ac"/>
                  <w:rFonts w:cs="Arial"/>
                  <w:sz w:val="22"/>
                </w:rPr>
                <w:t>13</w:t>
              </w:r>
              <w:r w:rsidRPr="0043218E">
                <w:rPr>
                  <w:rStyle w:val="ac"/>
                  <w:rFonts w:cs="Arial"/>
                  <w:sz w:val="22"/>
                  <w:lang w:val="en-US"/>
                </w:rPr>
                <w:t>koval</w:t>
              </w:r>
              <w:r w:rsidRPr="00811CF7">
                <w:rPr>
                  <w:rStyle w:val="ac"/>
                  <w:rFonts w:cs="Arial"/>
                  <w:sz w:val="22"/>
                  <w:lang w:val="ru-RU"/>
                </w:rPr>
                <w:t>@</w:t>
              </w:r>
              <w:r w:rsidRPr="0043218E">
                <w:rPr>
                  <w:rStyle w:val="ac"/>
                  <w:rFonts w:cs="Arial"/>
                  <w:sz w:val="22"/>
                  <w:lang w:val="en-US"/>
                </w:rPr>
                <w:t>gmail</w:t>
              </w:r>
              <w:r w:rsidRPr="00811CF7">
                <w:rPr>
                  <w:rStyle w:val="ac"/>
                  <w:rFonts w:cs="Arial"/>
                  <w:sz w:val="22"/>
                  <w:lang w:val="ru-RU"/>
                </w:rPr>
                <w:t>.</w:t>
              </w:r>
              <w:r w:rsidRPr="0043218E">
                <w:rPr>
                  <w:rStyle w:val="ac"/>
                  <w:rFonts w:cs="Arial"/>
                  <w:sz w:val="22"/>
                  <w:lang w:val="en-US"/>
                </w:rPr>
                <w:t>com</w:t>
              </w:r>
            </w:hyperlink>
            <w:r w:rsidRPr="00811CF7">
              <w:rPr>
                <w:rFonts w:cs="Arial"/>
                <w:sz w:val="22"/>
                <w:lang w:val="ru-RU"/>
              </w:rPr>
              <w:t xml:space="preserve"> </w:t>
            </w:r>
          </w:p>
          <w:p w14:paraId="77FFB230" w14:textId="7D92BD7F" w:rsidR="006A1D48" w:rsidRPr="006A1D48" w:rsidRDefault="00FF3765" w:rsidP="006A1D48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Юрченко Євген</w:t>
            </w:r>
            <w:r w:rsidR="006A1D48" w:rsidRPr="006A1D48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Леонідович</w:t>
            </w:r>
          </w:p>
          <w:p w14:paraId="30EA0E7E" w14:textId="705D1CA0" w:rsidR="00EF2CE5" w:rsidRPr="00337868" w:rsidRDefault="006A1D48" w:rsidP="006A1D48">
            <w:pPr>
              <w:rPr>
                <w:rFonts w:cs="Arial"/>
                <w:sz w:val="22"/>
              </w:rPr>
            </w:pPr>
            <w:r w:rsidRPr="006A1D48">
              <w:rPr>
                <w:rFonts w:cs="Arial"/>
                <w:sz w:val="22"/>
              </w:rPr>
              <w:t>+380</w:t>
            </w:r>
            <w:r w:rsidR="00FF3765">
              <w:rPr>
                <w:rFonts w:cs="Arial"/>
                <w:sz w:val="22"/>
              </w:rPr>
              <w:t>504879173</w:t>
            </w:r>
            <w:r w:rsidRPr="006A1D48">
              <w:rPr>
                <w:rFonts w:cs="Arial"/>
                <w:sz w:val="22"/>
              </w:rPr>
              <w:t xml:space="preserve">, </w:t>
            </w:r>
            <w:hyperlink r:id="rId17" w:history="1">
              <w:r w:rsidR="00387AE5" w:rsidRPr="00B72961">
                <w:rPr>
                  <w:rStyle w:val="ac"/>
                  <w:rFonts w:cs="Arial"/>
                  <w:sz w:val="22"/>
                </w:rPr>
                <w:t>yel@pgasa.dp.ua</w:t>
              </w:r>
            </w:hyperlink>
            <w:r w:rsidR="00387AE5">
              <w:rPr>
                <w:rFonts w:cs="Arial"/>
                <w:sz w:val="22"/>
              </w:rPr>
              <w:t xml:space="preserve"> </w:t>
            </w:r>
          </w:p>
          <w:p w14:paraId="7E2E7ACB" w14:textId="77777777" w:rsidR="003B101B" w:rsidRPr="00337868" w:rsidRDefault="003B101B" w:rsidP="00E9540B">
            <w:pPr>
              <w:rPr>
                <w:rFonts w:cs="Arial"/>
                <w:sz w:val="22"/>
              </w:rPr>
            </w:pPr>
          </w:p>
          <w:p w14:paraId="4640723B" w14:textId="77777777" w:rsidR="00EF2CE5" w:rsidRPr="00337868" w:rsidRDefault="000E5995" w:rsidP="00E9540B">
            <w:pPr>
              <w:rPr>
                <w:rFonts w:cs="Arial"/>
                <w:sz w:val="22"/>
              </w:rPr>
            </w:pPr>
            <w:r w:rsidRPr="00337868">
              <w:rPr>
                <w:rFonts w:cs="Arial"/>
                <w:sz w:val="22"/>
              </w:rPr>
              <w:t>Тимошенко Олена Анатоліївна</w:t>
            </w:r>
          </w:p>
          <w:p w14:paraId="316B126F" w14:textId="414D3D01" w:rsidR="00EF2CE5" w:rsidRPr="00337868" w:rsidRDefault="000E5995" w:rsidP="00E9540B">
            <w:pPr>
              <w:rPr>
                <w:rFonts w:cs="Arial"/>
                <w:sz w:val="22"/>
              </w:rPr>
            </w:pPr>
            <w:r w:rsidRPr="00337868">
              <w:rPr>
                <w:rFonts w:cs="Arial"/>
                <w:sz w:val="22"/>
              </w:rPr>
              <w:t xml:space="preserve">+380504524363, </w:t>
            </w:r>
            <w:hyperlink r:id="rId18" w:history="1">
              <w:r w:rsidR="006A7DBA" w:rsidRPr="00337868">
                <w:rPr>
                  <w:rStyle w:val="ac"/>
                  <w:sz w:val="22"/>
                </w:rPr>
                <w:t>mitomdnipro1997@gmail.com</w:t>
              </w:r>
            </w:hyperlink>
          </w:p>
          <w:p w14:paraId="73AF045D" w14:textId="77777777" w:rsidR="00EF2CE5" w:rsidRPr="00337868" w:rsidRDefault="00EF2CE5" w:rsidP="00E9540B">
            <w:pPr>
              <w:rPr>
                <w:rFonts w:cs="Arial"/>
                <w:sz w:val="22"/>
              </w:rPr>
            </w:pPr>
          </w:p>
          <w:p w14:paraId="1C474E09" w14:textId="2B080681" w:rsidR="003B101B" w:rsidRPr="00337868" w:rsidRDefault="000E5995" w:rsidP="00E9540B">
            <w:pPr>
              <w:rPr>
                <w:rFonts w:cs="Arial"/>
                <w:sz w:val="22"/>
              </w:rPr>
            </w:pPr>
            <w:r w:rsidRPr="00337868">
              <w:rPr>
                <w:rFonts w:cs="Arial"/>
                <w:sz w:val="22"/>
              </w:rPr>
              <w:t>ДВНЗ «Придніпровська державна академія будівництва</w:t>
            </w:r>
            <w:r w:rsidR="00E9540B" w:rsidRPr="00337868">
              <w:rPr>
                <w:rFonts w:cs="Arial"/>
                <w:sz w:val="22"/>
              </w:rPr>
              <w:t xml:space="preserve"> </w:t>
            </w:r>
            <w:r w:rsidRPr="00337868">
              <w:rPr>
                <w:rFonts w:cs="Arial"/>
                <w:sz w:val="22"/>
              </w:rPr>
              <w:t>та архітектури», вул. Чернишевського 24а, Дніпро 49</w:t>
            </w:r>
            <w:r w:rsidR="008C3BED" w:rsidRPr="00337868">
              <w:rPr>
                <w:rFonts w:cs="Arial"/>
                <w:sz w:val="22"/>
              </w:rPr>
              <w:t>600</w:t>
            </w:r>
            <w:r w:rsidRPr="00337868">
              <w:rPr>
                <w:rFonts w:cs="Arial"/>
                <w:sz w:val="22"/>
              </w:rPr>
              <w:t>.</w:t>
            </w:r>
          </w:p>
        </w:tc>
      </w:tr>
    </w:tbl>
    <w:p w14:paraId="12E5654C" w14:textId="77777777" w:rsidR="00EF2CE5" w:rsidRPr="00337868" w:rsidRDefault="00EF2CE5">
      <w:pPr>
        <w:jc w:val="both"/>
        <w:rPr>
          <w:rFonts w:cs="Arial"/>
          <w:sz w:val="22"/>
        </w:rPr>
      </w:pPr>
    </w:p>
    <w:sectPr w:rsidR="00EF2CE5" w:rsidRPr="00337868">
      <w:pgSz w:w="11906" w:h="16838"/>
      <w:pgMar w:top="993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933"/>
    <w:multiLevelType w:val="hybridMultilevel"/>
    <w:tmpl w:val="C4FA1E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2323"/>
    <w:multiLevelType w:val="multilevel"/>
    <w:tmpl w:val="3F82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C7150"/>
    <w:multiLevelType w:val="multilevel"/>
    <w:tmpl w:val="C57E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623E0"/>
    <w:multiLevelType w:val="hybridMultilevel"/>
    <w:tmpl w:val="12EEB1F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44B1A"/>
    <w:multiLevelType w:val="multilevel"/>
    <w:tmpl w:val="B7D6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E5"/>
    <w:rsid w:val="000307DD"/>
    <w:rsid w:val="00047E90"/>
    <w:rsid w:val="00086B09"/>
    <w:rsid w:val="00087E85"/>
    <w:rsid w:val="000902C5"/>
    <w:rsid w:val="000D0266"/>
    <w:rsid w:val="000E5995"/>
    <w:rsid w:val="000F0AF2"/>
    <w:rsid w:val="00135791"/>
    <w:rsid w:val="001548A2"/>
    <w:rsid w:val="00184DE2"/>
    <w:rsid w:val="001A25F0"/>
    <w:rsid w:val="001C4F41"/>
    <w:rsid w:val="001D07A1"/>
    <w:rsid w:val="001E23D5"/>
    <w:rsid w:val="001E36CC"/>
    <w:rsid w:val="00216AC4"/>
    <w:rsid w:val="002202F0"/>
    <w:rsid w:val="00234BF2"/>
    <w:rsid w:val="00263EC5"/>
    <w:rsid w:val="00290209"/>
    <w:rsid w:val="002A62FE"/>
    <w:rsid w:val="002C7145"/>
    <w:rsid w:val="002F7EEB"/>
    <w:rsid w:val="003063FA"/>
    <w:rsid w:val="00313766"/>
    <w:rsid w:val="00337868"/>
    <w:rsid w:val="00352416"/>
    <w:rsid w:val="003808BE"/>
    <w:rsid w:val="00387AE5"/>
    <w:rsid w:val="003B101B"/>
    <w:rsid w:val="003D7DD3"/>
    <w:rsid w:val="003E5FB3"/>
    <w:rsid w:val="003E687E"/>
    <w:rsid w:val="00402895"/>
    <w:rsid w:val="00437964"/>
    <w:rsid w:val="004A63E5"/>
    <w:rsid w:val="004B5A6A"/>
    <w:rsid w:val="004B6FAB"/>
    <w:rsid w:val="004C01B4"/>
    <w:rsid w:val="004D14E0"/>
    <w:rsid w:val="004F4386"/>
    <w:rsid w:val="0055287D"/>
    <w:rsid w:val="0055576F"/>
    <w:rsid w:val="00555D63"/>
    <w:rsid w:val="005E756B"/>
    <w:rsid w:val="006102D0"/>
    <w:rsid w:val="00623DBF"/>
    <w:rsid w:val="006367E6"/>
    <w:rsid w:val="00682A7C"/>
    <w:rsid w:val="00683EE2"/>
    <w:rsid w:val="006A1D48"/>
    <w:rsid w:val="006A7DBA"/>
    <w:rsid w:val="006E19D9"/>
    <w:rsid w:val="006E67F5"/>
    <w:rsid w:val="006F43BA"/>
    <w:rsid w:val="007615B4"/>
    <w:rsid w:val="00767B95"/>
    <w:rsid w:val="00784BDE"/>
    <w:rsid w:val="007B2FEE"/>
    <w:rsid w:val="007E5BA7"/>
    <w:rsid w:val="007F5F3E"/>
    <w:rsid w:val="00803502"/>
    <w:rsid w:val="00811CF7"/>
    <w:rsid w:val="00822444"/>
    <w:rsid w:val="008438D8"/>
    <w:rsid w:val="00860E40"/>
    <w:rsid w:val="008C3BED"/>
    <w:rsid w:val="008C6B38"/>
    <w:rsid w:val="00903D3B"/>
    <w:rsid w:val="00963CA0"/>
    <w:rsid w:val="00965D0E"/>
    <w:rsid w:val="0097635E"/>
    <w:rsid w:val="009A4F03"/>
    <w:rsid w:val="009F7FC6"/>
    <w:rsid w:val="00A00F0D"/>
    <w:rsid w:val="00A11A6E"/>
    <w:rsid w:val="00A30CAD"/>
    <w:rsid w:val="00A47451"/>
    <w:rsid w:val="00A62C2D"/>
    <w:rsid w:val="00A82B83"/>
    <w:rsid w:val="00B209DD"/>
    <w:rsid w:val="00B730A3"/>
    <w:rsid w:val="00B91EE0"/>
    <w:rsid w:val="00B94666"/>
    <w:rsid w:val="00BB43AD"/>
    <w:rsid w:val="00BC09D8"/>
    <w:rsid w:val="00BF77C1"/>
    <w:rsid w:val="00C14DD8"/>
    <w:rsid w:val="00C51C3A"/>
    <w:rsid w:val="00CB43BA"/>
    <w:rsid w:val="00CB6F0F"/>
    <w:rsid w:val="00CC5ABD"/>
    <w:rsid w:val="00CC7655"/>
    <w:rsid w:val="00D02961"/>
    <w:rsid w:val="00D0603B"/>
    <w:rsid w:val="00D60A0F"/>
    <w:rsid w:val="00D868D9"/>
    <w:rsid w:val="00D95A0D"/>
    <w:rsid w:val="00DA7267"/>
    <w:rsid w:val="00DE61F2"/>
    <w:rsid w:val="00E0316E"/>
    <w:rsid w:val="00E039F6"/>
    <w:rsid w:val="00E35238"/>
    <w:rsid w:val="00E5439A"/>
    <w:rsid w:val="00E9540B"/>
    <w:rsid w:val="00E97DB4"/>
    <w:rsid w:val="00EA0486"/>
    <w:rsid w:val="00EA3997"/>
    <w:rsid w:val="00EB5353"/>
    <w:rsid w:val="00EE3B94"/>
    <w:rsid w:val="00EF2CE5"/>
    <w:rsid w:val="00F04E82"/>
    <w:rsid w:val="00F338D2"/>
    <w:rsid w:val="00F35E7E"/>
    <w:rsid w:val="00F42C58"/>
    <w:rsid w:val="00FB4980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9C48"/>
  <w15:docId w15:val="{880FF218-CABD-460C-936A-2FE1184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2E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26FD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26FDB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3676DD"/>
    <w:rPr>
      <w:i/>
      <w:iCs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4E2AC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328F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4CCC"/>
    <w:rPr>
      <w:rFonts w:ascii="Century Gothic" w:eastAsia="Calibri" w:hAnsi="Century Gothic" w:cs="Century Gothic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7A0C"/>
    <w:pPr>
      <w:ind w:left="720"/>
      <w:contextualSpacing/>
    </w:pPr>
  </w:style>
  <w:style w:type="table" w:styleId="ab">
    <w:name w:val="Table Grid"/>
    <w:basedOn w:val="a1"/>
    <w:uiPriority w:val="39"/>
    <w:rsid w:val="0017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42C58"/>
    <w:rPr>
      <w:color w:val="0000FF" w:themeColor="hyperlink"/>
      <w:u w:val="none"/>
    </w:rPr>
  </w:style>
  <w:style w:type="character" w:styleId="ad">
    <w:name w:val="FollowedHyperlink"/>
    <w:basedOn w:val="a0"/>
    <w:uiPriority w:val="99"/>
    <w:semiHidden/>
    <w:unhideWhenUsed/>
    <w:rsid w:val="000F0AF2"/>
    <w:rPr>
      <w:color w:val="800080" w:themeColor="followedHyperlink"/>
      <w:u w:val="single"/>
    </w:rPr>
  </w:style>
  <w:style w:type="character" w:customStyle="1" w:styleId="st">
    <w:name w:val="st"/>
    <w:basedOn w:val="a0"/>
    <w:rsid w:val="007F5F3E"/>
  </w:style>
  <w:style w:type="paragraph" w:styleId="ae">
    <w:name w:val="Balloon Text"/>
    <w:basedOn w:val="a"/>
    <w:link w:val="af"/>
    <w:uiPriority w:val="99"/>
    <w:semiHidden/>
    <w:unhideWhenUsed/>
    <w:rsid w:val="00216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6AC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jcea.pgasa.dp.ua" TargetMode="External"/><Relationship Id="rId13" Type="http://schemas.openxmlformats.org/officeDocument/2006/relationships/hyperlink" Target="https://www.parkhotel.dp.ua" TargetMode="External"/><Relationship Id="rId18" Type="http://schemas.openxmlformats.org/officeDocument/2006/relationships/hyperlink" Target="mailto:mitomdnipro199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b-international.org/" TargetMode="External"/><Relationship Id="rId12" Type="http://schemas.openxmlformats.org/officeDocument/2006/relationships/hyperlink" Target="https://aip.scitation.org/apc/authors/preppapers" TargetMode="External"/><Relationship Id="rId17" Type="http://schemas.openxmlformats.org/officeDocument/2006/relationships/hyperlink" Target="mailto:yel@pgasa.dp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3koval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publishing.aip.org/resources/researchers/policies-and-ethics/autho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tel-zhovtneviy.dp.ua" TargetMode="External"/><Relationship Id="rId10" Type="http://schemas.openxmlformats.org/officeDocument/2006/relationships/hyperlink" Target="https://publishing.aip.org/resources/researchers/rights-and-permiss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ZiJQkmtJH3" TargetMode="External"/><Relationship Id="rId14" Type="http://schemas.openxmlformats.org/officeDocument/2006/relationships/hyperlink" Target="http://www.academyhote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1610-90E9-41D1-B153-CB1DF60C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dc:description/>
  <cp:lastModifiedBy>Eugene</cp:lastModifiedBy>
  <cp:revision>105</cp:revision>
  <cp:lastPrinted>2022-02-08T08:58:00Z</cp:lastPrinted>
  <dcterms:created xsi:type="dcterms:W3CDTF">2021-07-06T13:13:00Z</dcterms:created>
  <dcterms:modified xsi:type="dcterms:W3CDTF">2022-02-08T11:31:00Z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