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A7" w:rsidRPr="003B71E0" w:rsidRDefault="00582324" w:rsidP="00E31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робоча_програма_навчальної_дисципліни"/>
      <w:r w:rsidRPr="003B71E0">
        <w:rPr>
          <w:rFonts w:ascii="Times New Roman" w:eastAsia="inter" w:hAnsi="Times New Roman" w:cs="Times New Roman"/>
          <w:b/>
          <w:color w:val="000000"/>
          <w:sz w:val="28"/>
          <w:szCs w:val="28"/>
        </w:rPr>
        <w:t xml:space="preserve">РОБОЧА ПРОГРАМА </w:t>
      </w:r>
      <w:bookmarkEnd w:id="0"/>
      <w:r w:rsidR="003B71E0">
        <w:rPr>
          <w:rFonts w:ascii="Times New Roman" w:eastAsia="inter" w:hAnsi="Times New Roman" w:cs="Times New Roman"/>
          <w:b/>
          <w:color w:val="000000"/>
          <w:sz w:val="28"/>
          <w:szCs w:val="28"/>
        </w:rPr>
        <w:t>ОСВІТНЬОЇ КОМПОНЕНТИ</w:t>
      </w:r>
    </w:p>
    <w:p w:rsidR="001A69A7" w:rsidRPr="003B71E0" w:rsidRDefault="001A69A7" w:rsidP="009C5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Міністерство освіти і науки України</w:t>
      </w:r>
    </w:p>
    <w:p w:rsidR="001A69A7" w:rsidRPr="003B71E0" w:rsidRDefault="00B11B86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Український державний університет залізничного транспорту</w:t>
      </w:r>
    </w:p>
    <w:p w:rsidR="009C5E55" w:rsidRPr="009C5E55" w:rsidRDefault="00582324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Факультет</w:t>
      </w:r>
      <w:r w:rsidR="002908F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2908F2" w:rsidRPr="009C5E55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Будівельний</w:t>
      </w:r>
    </w:p>
    <w:p w:rsidR="001A69A7" w:rsidRPr="002908F2" w:rsidRDefault="00582324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Кафедра: </w:t>
      </w:r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Будівельних матеріалів, конструкцій та споруд</w:t>
      </w: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1A69A7" w:rsidRPr="009C5E55" w:rsidRDefault="00582324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5E5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Назва </w:t>
      </w:r>
      <w:r w:rsidR="00B11B86" w:rsidRPr="009C5E55">
        <w:rPr>
          <w:rFonts w:ascii="Times New Roman" w:eastAsia="inter" w:hAnsi="Times New Roman" w:cs="Times New Roman"/>
          <w:color w:val="000000"/>
          <w:sz w:val="24"/>
          <w:szCs w:val="24"/>
        </w:rPr>
        <w:t>освітньої компоненти</w:t>
      </w:r>
      <w:r w:rsidRPr="009C5E5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: </w:t>
      </w:r>
      <w:r w:rsidR="009C5E55" w:rsidRPr="009C5E55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Залізобетонні та кам’яні конструкції</w:t>
      </w:r>
    </w:p>
    <w:p w:rsidR="002908F2" w:rsidRPr="002908F2" w:rsidRDefault="00582324" w:rsidP="009C5E55">
      <w:pPr>
        <w:spacing w:after="0" w:line="360" w:lineRule="auto"/>
        <w:ind w:left="180"/>
        <w:jc w:val="center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Код та назва спеціальності: </w:t>
      </w:r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192 Будівництво та цивільна інженерія</w:t>
      </w:r>
    </w:p>
    <w:p w:rsidR="001A69A7" w:rsidRPr="002908F2" w:rsidRDefault="002908F2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Н</w:t>
      </w:r>
      <w:r w:rsidR="00582324"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азва освітньої програми: </w:t>
      </w:r>
      <w:r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Промислове та цивільне будівництво</w:t>
      </w:r>
    </w:p>
    <w:p w:rsidR="001A69A7" w:rsidRPr="003B71E0" w:rsidRDefault="00B11B86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Рівень освіти: </w:t>
      </w:r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Перший (бакалаврський)</w:t>
      </w:r>
    </w:p>
    <w:p w:rsidR="001A69A7" w:rsidRPr="00582324" w:rsidRDefault="00582324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Форма </w:t>
      </w:r>
      <w:r w:rsidRPr="00582324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навчання: </w:t>
      </w:r>
      <w:r w:rsidRPr="00582324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□ денна □ заочна</w:t>
      </w:r>
    </w:p>
    <w:p w:rsidR="001A69A7" w:rsidRPr="002908F2" w:rsidRDefault="00582324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Семестр: </w:t>
      </w:r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7-8</w:t>
      </w:r>
      <w:r w:rsidR="009C5E55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 xml:space="preserve"> (повний), 5-6 (скорочений)</w:t>
      </w:r>
    </w:p>
    <w:p w:rsidR="001A69A7" w:rsidRPr="003B71E0" w:rsidRDefault="00582324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Кількість кредитів ЄКТС: </w:t>
      </w:r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6,0</w:t>
      </w:r>
    </w:p>
    <w:p w:rsidR="001A69A7" w:rsidRPr="002908F2" w:rsidRDefault="00582324" w:rsidP="009C5E55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Форма підсумкового контролю: □ </w:t>
      </w:r>
      <w:r w:rsidRPr="002908F2">
        <w:rPr>
          <w:rFonts w:ascii="Times New Roman" w:eastAsia="inter" w:hAnsi="Times New Roman" w:cs="Times New Roman"/>
          <w:strike/>
          <w:color w:val="000000"/>
          <w:sz w:val="24"/>
          <w:szCs w:val="24"/>
        </w:rPr>
        <w:t>залік</w:t>
      </w: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□ </w:t>
      </w:r>
      <w:r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екзамен</w:t>
      </w:r>
    </w:p>
    <w:p w:rsidR="001A69A7" w:rsidRDefault="00582324" w:rsidP="009C5E55">
      <w:pPr>
        <w:spacing w:after="0" w:line="360" w:lineRule="auto"/>
        <w:ind w:left="180"/>
        <w:jc w:val="center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Розробник програми: </w:t>
      </w:r>
      <w:proofErr w:type="spellStart"/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Мірошніченко</w:t>
      </w:r>
      <w:proofErr w:type="spellEnd"/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 xml:space="preserve"> Сергій Валерійович </w:t>
      </w:r>
      <w:proofErr w:type="spellStart"/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к.т.н</w:t>
      </w:r>
      <w:proofErr w:type="spellEnd"/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, доцент</w:t>
      </w: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Pr="002908F2" w:rsidRDefault="009C5E55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5E55" w:rsidRDefault="00582324" w:rsidP="009C5E55">
      <w:pPr>
        <w:jc w:val="center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  <w:r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Місто</w:t>
      </w:r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 xml:space="preserve"> Харків</w:t>
      </w:r>
      <w:r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 xml:space="preserve">, </w:t>
      </w:r>
      <w:r w:rsidR="002908F2"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 xml:space="preserve">2025 </w:t>
      </w:r>
      <w:r w:rsidRPr="002908F2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рік</w:t>
      </w:r>
      <w:r w:rsidR="009C5E55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br w:type="page"/>
      </w:r>
    </w:p>
    <w:p w:rsidR="001A69A7" w:rsidRPr="002908F2" w:rsidRDefault="001A69A7" w:rsidP="003B71E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69A7" w:rsidRPr="002908F2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" w:name="bm_2_опис_навчальної_дисципліни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2 ОПИС </w:t>
      </w:r>
      <w:bookmarkEnd w:id="1"/>
      <w:r w:rsidR="00B11B86"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ОСВІТНЬОЇ КОМПОНЕНТИ</w:t>
      </w:r>
    </w:p>
    <w:p w:rsidR="001A69A7" w:rsidRPr="003B71E0" w:rsidRDefault="00582324" w:rsidP="00514E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Галузь знань: </w:t>
      </w:r>
      <w:r w:rsidR="009C5E55" w:rsidRPr="009C5E55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19 Архітектура та будівництво</w:t>
      </w:r>
    </w:p>
    <w:p w:rsidR="001A69A7" w:rsidRPr="009C5E55" w:rsidRDefault="00582324" w:rsidP="00514EA2">
      <w:pPr>
        <w:spacing w:after="0" w:line="240" w:lineRule="auto"/>
        <w:ind w:left="18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Обовʼязкова</w:t>
      </w:r>
      <w:proofErr w:type="spellEnd"/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/ Вибіркова: </w:t>
      </w:r>
      <w:r w:rsidR="009C5E55" w:rsidRPr="009C5E55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Обов’язкова</w:t>
      </w:r>
    </w:p>
    <w:p w:rsidR="001A69A7" w:rsidRPr="009C5E55" w:rsidRDefault="00582324" w:rsidP="00514EA2">
      <w:pPr>
        <w:spacing w:after="0" w:line="240" w:lineRule="auto"/>
        <w:ind w:left="180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Курс: </w:t>
      </w:r>
      <w:r w:rsidR="009C5E55" w:rsidRPr="009C5E55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4 (повний), 3 (скорочений)</w:t>
      </w: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/ Семестр: </w:t>
      </w:r>
      <w:r w:rsidR="009C5E55" w:rsidRPr="009C5E55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7-8 (повний) 5-6 (скорочений)</w:t>
      </w:r>
    </w:p>
    <w:p w:rsidR="003B71E0" w:rsidRPr="009C5E55" w:rsidRDefault="003B71E0" w:rsidP="00514EA2">
      <w:pPr>
        <w:spacing w:after="0" w:line="240" w:lineRule="auto"/>
        <w:ind w:left="180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</w:p>
    <w:p w:rsidR="003B71E0" w:rsidRPr="003B71E0" w:rsidRDefault="003B71E0" w:rsidP="003B71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71E0">
        <w:rPr>
          <w:rFonts w:ascii="Times New Roman" w:hAnsi="Times New Roman" w:cs="Times New Roman"/>
          <w:b/>
          <w:bCs/>
          <w:sz w:val="24"/>
          <w:szCs w:val="24"/>
        </w:rPr>
        <w:t>3 ІНФОРМАЦІЯ ПРО ВИКЛАДАЧІВ</w:t>
      </w:r>
    </w:p>
    <w:p w:rsidR="003B71E0" w:rsidRPr="003B71E0" w:rsidRDefault="003B71E0" w:rsidP="003B71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hAnsi="Times New Roman" w:cs="Times New Roman"/>
          <w:sz w:val="24"/>
          <w:szCs w:val="24"/>
        </w:rPr>
        <w:t>ПІБ викладача</w:t>
      </w:r>
      <w:r w:rsidR="009C5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E55" w:rsidRPr="009C5E55">
        <w:rPr>
          <w:rFonts w:ascii="Times New Roman" w:hAnsi="Times New Roman" w:cs="Times New Roman"/>
          <w:b/>
          <w:i/>
          <w:sz w:val="24"/>
          <w:szCs w:val="24"/>
        </w:rPr>
        <w:t>Мірошніченко</w:t>
      </w:r>
      <w:proofErr w:type="spellEnd"/>
      <w:r w:rsidR="009C5E55" w:rsidRPr="009C5E55">
        <w:rPr>
          <w:rFonts w:ascii="Times New Roman" w:hAnsi="Times New Roman" w:cs="Times New Roman"/>
          <w:b/>
          <w:i/>
          <w:sz w:val="24"/>
          <w:szCs w:val="24"/>
        </w:rPr>
        <w:t xml:space="preserve"> Сергій Валерійович</w:t>
      </w:r>
    </w:p>
    <w:p w:rsidR="009C5E55" w:rsidRDefault="003B71E0" w:rsidP="003B71E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B71E0">
        <w:rPr>
          <w:rFonts w:ascii="Times New Roman" w:hAnsi="Times New Roman" w:cs="Times New Roman"/>
          <w:sz w:val="24"/>
          <w:szCs w:val="24"/>
        </w:rPr>
        <w:t>Контактна інформація (</w:t>
      </w:r>
      <w:proofErr w:type="spellStart"/>
      <w:r w:rsidRPr="003B71E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B71E0">
        <w:rPr>
          <w:rFonts w:ascii="Times New Roman" w:hAnsi="Times New Roman" w:cs="Times New Roman"/>
          <w:sz w:val="24"/>
          <w:szCs w:val="24"/>
        </w:rPr>
        <w:t>, телефон, кабінет)</w:t>
      </w:r>
      <w:r w:rsidR="009C5E55" w:rsidRPr="009C5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1E0" w:rsidRPr="009C5E55" w:rsidRDefault="009C5E55" w:rsidP="003B71E0">
      <w:pPr>
        <w:spacing w:after="0" w:line="240" w:lineRule="auto"/>
        <w:ind w:left="360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9C5E55">
        <w:rPr>
          <w:rFonts w:ascii="Times New Roman" w:hAnsi="Times New Roman" w:cs="Times New Roman"/>
          <w:b/>
          <w:i/>
          <w:sz w:val="24"/>
          <w:szCs w:val="24"/>
        </w:rPr>
        <w:t>e-</w:t>
      </w:r>
      <w:proofErr w:type="spellStart"/>
      <w:r w:rsidRPr="009C5E55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9C5E5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9C5E55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Pr="009C5E55">
          <w:rPr>
            <w:rStyle w:val="a5"/>
            <w:rFonts w:ascii="Times New Roman" w:eastAsia="Arial" w:hAnsi="Times New Roman" w:cs="Times New Roman"/>
            <w:b/>
            <w:i/>
            <w:sz w:val="24"/>
            <w:szCs w:val="24"/>
            <w:lang w:val="en-US"/>
          </w:rPr>
          <w:t>miroshnichenko</w:t>
        </w:r>
        <w:r w:rsidRPr="009C5E55">
          <w:rPr>
            <w:rStyle w:val="a5"/>
            <w:rFonts w:ascii="Times New Roman" w:eastAsia="Arial" w:hAnsi="Times New Roman" w:cs="Times New Roman"/>
            <w:b/>
            <w:i/>
            <w:sz w:val="24"/>
            <w:szCs w:val="24"/>
          </w:rPr>
          <w:t>@</w:t>
        </w:r>
        <w:r w:rsidRPr="009C5E55">
          <w:rPr>
            <w:rStyle w:val="a5"/>
            <w:rFonts w:ascii="Times New Roman" w:eastAsia="Arial" w:hAnsi="Times New Roman" w:cs="Times New Roman"/>
            <w:b/>
            <w:i/>
            <w:sz w:val="24"/>
            <w:szCs w:val="24"/>
            <w:lang w:val="en-US"/>
          </w:rPr>
          <w:t>kart</w:t>
        </w:r>
        <w:r w:rsidRPr="009C5E55">
          <w:rPr>
            <w:rStyle w:val="a5"/>
            <w:rFonts w:ascii="Times New Roman" w:eastAsia="Arial" w:hAnsi="Times New Roman" w:cs="Times New Roman"/>
            <w:b/>
            <w:i/>
            <w:sz w:val="24"/>
            <w:szCs w:val="24"/>
          </w:rPr>
          <w:t>.</w:t>
        </w:r>
        <w:r w:rsidRPr="009C5E55">
          <w:rPr>
            <w:rStyle w:val="a5"/>
            <w:rFonts w:ascii="Times New Roman" w:eastAsia="Arial" w:hAnsi="Times New Roman" w:cs="Times New Roman"/>
            <w:b/>
            <w:i/>
            <w:sz w:val="24"/>
            <w:szCs w:val="24"/>
            <w:lang w:val="en-US"/>
          </w:rPr>
          <w:t>edu</w:t>
        </w:r>
        <w:r w:rsidRPr="009C5E55">
          <w:rPr>
            <w:rStyle w:val="a5"/>
            <w:rFonts w:ascii="Times New Roman" w:eastAsia="Arial" w:hAnsi="Times New Roman" w:cs="Times New Roman"/>
            <w:b/>
            <w:i/>
            <w:sz w:val="24"/>
            <w:szCs w:val="24"/>
          </w:rPr>
          <w:t>.</w:t>
        </w:r>
        <w:r w:rsidRPr="009C5E55">
          <w:rPr>
            <w:rStyle w:val="a5"/>
            <w:rFonts w:ascii="Times New Roman" w:eastAsia="Arial" w:hAnsi="Times New Roman" w:cs="Times New Roman"/>
            <w:b/>
            <w:i/>
            <w:sz w:val="24"/>
            <w:szCs w:val="24"/>
            <w:lang w:val="en-US"/>
          </w:rPr>
          <w:t>ua</w:t>
        </w:r>
      </w:hyperlink>
    </w:p>
    <w:p w:rsidR="009C5E55" w:rsidRPr="009C5E55" w:rsidRDefault="009C5E55" w:rsidP="003B71E0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9C5E55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+38(050)692 53 89 </w:t>
      </w:r>
    </w:p>
    <w:p w:rsidR="003B71E0" w:rsidRPr="004D09C6" w:rsidRDefault="003B71E0" w:rsidP="003B71E0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3B71E0">
        <w:rPr>
          <w:rFonts w:ascii="Times New Roman" w:hAnsi="Times New Roman" w:cs="Times New Roman"/>
          <w:sz w:val="24"/>
          <w:szCs w:val="24"/>
        </w:rPr>
        <w:t>Час консультацій</w:t>
      </w:r>
      <w:r w:rsidR="004D09C6">
        <w:rPr>
          <w:rFonts w:ascii="Times New Roman" w:hAnsi="Times New Roman" w:cs="Times New Roman"/>
          <w:sz w:val="24"/>
          <w:szCs w:val="24"/>
        </w:rPr>
        <w:t xml:space="preserve">: </w:t>
      </w:r>
      <w:r w:rsidR="004D09C6" w:rsidRPr="004D09C6">
        <w:rPr>
          <w:rFonts w:ascii="Times New Roman" w:hAnsi="Times New Roman" w:cs="Times New Roman"/>
          <w:b/>
          <w:i/>
          <w:sz w:val="24"/>
          <w:szCs w:val="24"/>
        </w:rPr>
        <w:t>Понеділок з 15.00</w:t>
      </w:r>
    </w:p>
    <w:p w:rsidR="003B71E0" w:rsidRDefault="003B71E0" w:rsidP="003B71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hAnsi="Times New Roman" w:cs="Times New Roman"/>
          <w:sz w:val="24"/>
          <w:szCs w:val="24"/>
        </w:rPr>
        <w:t>Форми зв'язку (</w:t>
      </w:r>
      <w:proofErr w:type="spellStart"/>
      <w:r w:rsidRPr="003B71E0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3B7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1E0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3B71E0">
        <w:rPr>
          <w:rFonts w:ascii="Times New Roman" w:hAnsi="Times New Roman" w:cs="Times New Roman"/>
          <w:sz w:val="24"/>
          <w:szCs w:val="24"/>
        </w:rPr>
        <w:t xml:space="preserve"> тощо)</w:t>
      </w:r>
    </w:p>
    <w:p w:rsidR="004D09C6" w:rsidRPr="004D09C6" w:rsidRDefault="004D09C6" w:rsidP="003B71E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09C6">
        <w:rPr>
          <w:rFonts w:ascii="Times New Roman" w:hAnsi="Times New Roman" w:cs="Times New Roman"/>
          <w:b/>
          <w:color w:val="000000"/>
          <w:sz w:val="24"/>
          <w:szCs w:val="24"/>
        </w:rPr>
        <w:t>Подключиться</w:t>
      </w:r>
      <w:proofErr w:type="spellEnd"/>
      <w:r w:rsidRPr="004D09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</w:t>
      </w:r>
      <w:proofErr w:type="spellStart"/>
      <w:r w:rsidRPr="004D09C6">
        <w:rPr>
          <w:rFonts w:ascii="Times New Roman" w:hAnsi="Times New Roman" w:cs="Times New Roman"/>
          <w:b/>
          <w:color w:val="000000"/>
          <w:sz w:val="24"/>
          <w:szCs w:val="24"/>
        </w:rPr>
        <w:t>конференции</w:t>
      </w:r>
      <w:proofErr w:type="spellEnd"/>
      <w:r w:rsidRPr="004D09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D09C6">
        <w:rPr>
          <w:rFonts w:ascii="Times New Roman" w:hAnsi="Times New Roman" w:cs="Times New Roman"/>
          <w:b/>
          <w:color w:val="000000"/>
          <w:sz w:val="24"/>
          <w:szCs w:val="24"/>
        </w:rPr>
        <w:t>Zoom</w:t>
      </w:r>
      <w:proofErr w:type="spellEnd"/>
      <w:r w:rsidRPr="004D09C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hyperlink r:id="rId6" w:tgtFrame="_top" w:history="1">
        <w:r w:rsidRPr="004D09C6">
          <w:rPr>
            <w:rStyle w:val="a5"/>
            <w:rFonts w:ascii="Times New Roman" w:hAnsi="Times New Roman" w:cs="Times New Roman"/>
            <w:b/>
            <w:color w:val="0E72ED"/>
            <w:sz w:val="24"/>
            <w:szCs w:val="24"/>
          </w:rPr>
          <w:t>https://us04web.zoom.us/j/76615068145?pwd=7PRpdTEfTA5LdSSr6vVjFEFeDaCJxl.1</w:t>
        </w:r>
      </w:hyperlink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3B71E0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" w:name="bm_3_мета_і_завдання_дисципліни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4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МЕТА І ЗАВДАННЯ </w:t>
      </w:r>
      <w:bookmarkEnd w:id="2"/>
      <w:r w:rsidR="00B11B86"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ОСВІТНЬОЇ КОМПОНЕНТИ</w:t>
      </w:r>
    </w:p>
    <w:p w:rsidR="004D09C6" w:rsidRPr="00C96463" w:rsidRDefault="00582324" w:rsidP="00514EA2">
      <w:pPr>
        <w:spacing w:after="0" w:line="240" w:lineRule="auto"/>
        <w:ind w:left="180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  <w:r w:rsidRPr="00C96463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Мета навчальної дисципліни:</w:t>
      </w:r>
    </w:p>
    <w:p w:rsidR="004D09C6" w:rsidRPr="004D09C6" w:rsidRDefault="004D09C6" w:rsidP="004D09C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09C6">
        <w:rPr>
          <w:rFonts w:ascii="Times New Roman" w:hAnsi="Times New Roman" w:cs="Times New Roman"/>
          <w:sz w:val="24"/>
          <w:szCs w:val="24"/>
        </w:rPr>
        <w:t xml:space="preserve">ідготовка фахівців, які володіють фаховими навичками у галузі спорудження окремих об’єктів залізничної інфраструктури, включаючи об’єкти промислового та цивільного призначення, відповідно до характеру майбутньої роботи студента на конкретному підприємстві. </w:t>
      </w:r>
    </w:p>
    <w:p w:rsidR="004D09C6" w:rsidRPr="00C96463" w:rsidRDefault="00582324" w:rsidP="00851874">
      <w:pPr>
        <w:spacing w:after="0" w:line="240" w:lineRule="auto"/>
        <w:ind w:left="180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  <w:r w:rsidRPr="00C96463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Завдання дисципліни</w:t>
      </w:r>
      <w:r w:rsidR="004D09C6" w:rsidRPr="00C96463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:</w:t>
      </w:r>
    </w:p>
    <w:p w:rsidR="00851874" w:rsidRPr="003B71E0" w:rsidRDefault="0076124E" w:rsidP="0076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Ф</w:t>
      </w:r>
      <w:r w:rsidR="004D09C6" w:rsidRPr="004D09C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ормуванн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я</w:t>
      </w:r>
      <w:r w:rsidR="004D09C6" w:rsidRPr="004D09C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у студентів знань та </w:t>
      </w:r>
      <w:proofErr w:type="spellStart"/>
      <w:r w:rsidR="004D09C6" w:rsidRPr="004D09C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компетентностей</w:t>
      </w:r>
      <w:proofErr w:type="spellEnd"/>
      <w:r w:rsidR="004D09C6" w:rsidRPr="004D09C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для </w:t>
      </w:r>
      <w:r w:rsidR="004D09C6" w:rsidRPr="004D09C6">
        <w:rPr>
          <w:rStyle w:val="a6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розрахунку, </w:t>
      </w:r>
      <w:proofErr w:type="spellStart"/>
      <w:r w:rsidR="004D09C6" w:rsidRPr="004D09C6">
        <w:rPr>
          <w:rStyle w:val="a6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проєктування</w:t>
      </w:r>
      <w:proofErr w:type="spellEnd"/>
      <w:r w:rsidR="004D09C6" w:rsidRPr="004D09C6">
        <w:rPr>
          <w:rStyle w:val="a6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будівництва та експлуатації</w:t>
      </w:r>
      <w:r w:rsidR="004D09C6" w:rsidRPr="004D09C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залізобетонних та кам’яних будівель і споруд</w:t>
      </w:r>
      <w:r w:rsidR="004D09C6" w:rsidRPr="004D09C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дотримуючись вимог </w:t>
      </w:r>
      <w:r w:rsidR="004D09C6" w:rsidRPr="004D09C6">
        <w:rPr>
          <w:rStyle w:val="a6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надійності, безпеки та ресурсозбереження</w:t>
      </w:r>
      <w:r w:rsidR="004D09C6" w:rsidRPr="004D09C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вивчаючи методи аналізу напружено-деформованого стану конструкцій та їх взаємодію, а також підготовці до подальшого вивчення суміжних дисциплін в галузі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промислового та </w:t>
      </w:r>
      <w:r w:rsidR="004D09C6" w:rsidRPr="004D09C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цивільного будівництва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:rsidR="001A69A7" w:rsidRPr="003B71E0" w:rsidRDefault="001A69A7" w:rsidP="00514E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6124E" w:rsidRPr="002D5763" w:rsidRDefault="003B71E0" w:rsidP="004D09C6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3" w:name="bm_4_компетентності_і_результати_fa06db"/>
      <w:r w:rsidRPr="002D5763">
        <w:rPr>
          <w:rFonts w:ascii="Times New Roman" w:eastAsia="inter" w:hAnsi="Times New Roman" w:cs="Times New Roman"/>
          <w:b/>
          <w:color w:val="000000"/>
          <w:sz w:val="24"/>
          <w:szCs w:val="24"/>
        </w:rPr>
        <w:t>5 КОМПЕТЕНТНОСТІ І РЕЗУЛЬТАТИ НАВЧАННЯ</w:t>
      </w:r>
      <w:bookmarkEnd w:id="3"/>
      <w:r w:rsidR="004D09C6" w:rsidRPr="002D576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76124E" w:rsidRPr="00C96463" w:rsidRDefault="0076124E" w:rsidP="004D09C6">
      <w:pPr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2D5763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Інтегральна компетентність:</w:t>
      </w:r>
    </w:p>
    <w:p w:rsidR="0076124E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розв’язувати складні спеціалізовані задачі та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вирішувати практичні завдання у сфері будівництва та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цивільної інженерії, що характеризуються комплексністю і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системністю, на основі застосування основних теорій та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методів фундаментальних та прикладних наук.</w:t>
      </w:r>
    </w:p>
    <w:p w:rsidR="0076124E" w:rsidRPr="002D5763" w:rsidRDefault="0076124E" w:rsidP="0076124E">
      <w:pPr>
        <w:spacing w:after="0" w:line="240" w:lineRule="auto"/>
        <w:ind w:left="180"/>
        <w:rPr>
          <w:rFonts w:ascii="Times New Roman" w:hAnsi="Times New Roman" w:cs="Times New Roman"/>
          <w:b/>
          <w:i/>
          <w:sz w:val="24"/>
          <w:szCs w:val="24"/>
        </w:rPr>
      </w:pPr>
      <w:r w:rsidRPr="002D5763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 xml:space="preserve">Загальні компетентності </w:t>
      </w:r>
    </w:p>
    <w:p w:rsidR="0076124E" w:rsidRPr="0076124E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ЗК01.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до абстрактного мислення, аналізу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синтезу</w:t>
      </w:r>
    </w:p>
    <w:p w:rsidR="0076124E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ЗК02.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 та розуміння предметної області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професійної діяльності.</w:t>
      </w:r>
    </w:p>
    <w:p w:rsidR="0076124E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ЗК03.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спілкуватися державною мовою як усно,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і письмово з представниками інших професійних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різного рівня для донесення до фахівців і нефахівців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 та власного досвіду в галузі професійної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124E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ЗК05.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використовувати інформаційні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комунікаційні технології.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124E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ЗК06.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виконувати пошук, оброблення та аналіз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 з різних усних, письмових та електронних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ЗК07.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працювати в команді, використовуючи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навички міжособистісної взаємодії.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ЗК08.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спілкуватися з представниками інших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професійних груп різного рівня (з експертами з інших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галузей знань/видів економічної діяльності) для донесення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фахівців і нефахівців інформації та власного досвіду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 професійної діяльності.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ЗК10.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зберігати та примножувати моральні,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культурні, наукові цінності і досягнення суспільства на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 розуміння історії та закономірностей розвитку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предметної області, її місця у загальній системі знань про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природу і суспільство та у розвитку суспільства, техніки і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технологій, використовувати різні види та форми рухової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активності для активного відпочинку та ведення здорового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способу життя.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124E" w:rsidRPr="0076124E" w:rsidRDefault="0076124E" w:rsidP="0076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ЗК11.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ухвалювати рішення і діяти, дотримуючись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принципу неприпустимості корупції та будь-яких інших</w:t>
      </w:r>
      <w:r w:rsid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проявів </w:t>
      </w:r>
      <w:proofErr w:type="spellStart"/>
      <w:r w:rsidRPr="0076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недоброчесності</w:t>
      </w:r>
      <w:proofErr w:type="spellEnd"/>
    </w:p>
    <w:p w:rsidR="00C96463" w:rsidRPr="002D5763" w:rsidRDefault="00582324" w:rsidP="003E4A38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763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Фахові компетентності</w:t>
      </w:r>
      <w:r w:rsidR="002D5763"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80BF2"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СК01.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використовувати концептуальні наукові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практичні знання з математики, хімії та фізики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розв’язання складних практичних проблем в галузі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будівництва та цивільної інженерії.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СК02.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до критичного осмислення і застосування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основних теорій, методів та принципів економіки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менеджменту для раціональної організації та управління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будівельним виробництвом.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СК03.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Здатність </w:t>
      </w:r>
      <w:proofErr w:type="spellStart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проєктувати</w:t>
      </w:r>
      <w:proofErr w:type="spellEnd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будівельні конструкції,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будівлі, споруди та інженерні мережі, з урахуванням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інженерно-технічних та ресурсозберігаючих заходів,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правових, соціальних, екологічних, техніко-економічних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показників, наукових та етичних аспектів, і сучасних вимог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нормативної документації у сфері архітектури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будівництва, охорони довкілля та безпеки праці.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СК04.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обирати і використовувати відповідні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обладнання, матеріали, інструменти та методи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проєктування</w:t>
      </w:r>
      <w:proofErr w:type="spellEnd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реалізації технологічних процесів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будівельного виробництва.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СК05.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застосовувати комп’ютеризовані системи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проєктування</w:t>
      </w:r>
      <w:proofErr w:type="spellEnd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спеціалізоване прикладне програмне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для вирішення інженерних задач будівництва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цивільної інженерії.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СК06.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до інжинірингової діяльності у сфері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будівництва, складання та використання технічної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СК07.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Спроможність нести відповідальність за вироблення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ухвалення рішень у сфері архітектури та будівництва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непередбачуваних робочих контекстах. Здатність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оцінювати і враховувати кліматичні, інженерно-геологічні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екологічні особливості території будівництва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проектуванні та зведенні будівельних об'єктів</w:t>
      </w:r>
      <w:r w:rsidRPr="00C96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СК08.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Усвідомлення принципів </w:t>
      </w:r>
      <w:proofErr w:type="spellStart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проєктування</w:t>
      </w:r>
      <w:proofErr w:type="spellEnd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сельбищних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територій, знання принципів </w:t>
      </w:r>
      <w:proofErr w:type="spellStart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проєктування</w:t>
      </w:r>
      <w:proofErr w:type="spellEnd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 та об’єктів інфраструктури і міського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СК09.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здійснювати організацію та керівництво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професійним розвитком осіб та груп у сфері архітектури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СК10.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Володіння знаннями з технології виготовлення,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технічних характеристик сучасних будівельних матеріалів,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 і конструкцій, уміння ефективно використовувати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їх при </w:t>
      </w:r>
      <w:proofErr w:type="spellStart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проєктуванні</w:t>
      </w:r>
      <w:proofErr w:type="spellEnd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зведенні будівельних об'єктів</w:t>
      </w:r>
      <w:r w:rsidRPr="00C96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C96463" w:rsidRP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СК11.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до розроблення конструктивних рішень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 будівництва на базі знання номенклатури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конструктивних форм, уміння розраховувати 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конструювати несучі та огороджувальні будівельні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конструкції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СК12.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до розробки та оцінки технічних рішень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інженерних мереж</w:t>
      </w:r>
      <w:r w:rsidRPr="00C96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 працювати з геодезичними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приладами та використовувати топографічні матеріали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проєктуванні</w:t>
      </w:r>
      <w:proofErr w:type="spellEnd"/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зведенні об’єктів будівництва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інженерних мереж</w:t>
      </w:r>
      <w:r w:rsidRPr="00C96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СК14.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Володіння технологічними процесами при зведенні,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опорядженні та експлуатації будівель і споруд та монтажу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інженерних систем і мереж.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463" w:rsidRPr="00C96463" w:rsidRDefault="00C96463" w:rsidP="00C9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СК16.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Розуміння вимог до надійності та засобів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надійності будівельних конструкцій,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будівель, споруд та інженерних мереж.</w:t>
      </w:r>
    </w:p>
    <w:p w:rsidR="002D5763" w:rsidRPr="00B250C0" w:rsidRDefault="00582324" w:rsidP="003E4A38">
      <w:pPr>
        <w:spacing w:after="0" w:line="240" w:lineRule="auto"/>
        <w:ind w:left="180"/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</w:pPr>
      <w:r w:rsidRPr="00B250C0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>Програмні результати навчання (ПРН)</w:t>
      </w:r>
      <w:r w:rsidR="00380BF2" w:rsidRPr="00B250C0">
        <w:rPr>
          <w:rFonts w:ascii="Times New Roman" w:eastAsia="inter" w:hAnsi="Times New Roman" w:cs="Times New Roman"/>
          <w:b/>
          <w:i/>
          <w:color w:val="000000"/>
          <w:sz w:val="24"/>
          <w:szCs w:val="24"/>
        </w:rPr>
        <w:t xml:space="preserve"> 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РН01.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Застосовувати основні теорії, методи та принципи математичних,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природничих, соціально-гуманітарних та економічних наук, сучасні моделі,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 та програмні засоби підтримки прийняття рішень для розв’язання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складних задач будівництва та цивільної інженерії.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РН02.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 участь у дослідженнях та розробках у сфері архітектури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будівництва. Застосовувати базові професійні й наукові знання в галузі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соціально-гуманітарних та економічних наук у пізнавальній та професійній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РН03.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Презентувати результати власної роботи та аргументувати 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позицію з професійних питань, фахівцям і нефахівцям, вільно спілкуючись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державною та іноземною мовою, демонструвати навички усного та письмового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спілкування, використовуючи навички міжособистісної взаємодії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 сучасних засобів комунікації.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РН04. </w:t>
      </w:r>
      <w:proofErr w:type="spellStart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Проєктувати</w:t>
      </w:r>
      <w:proofErr w:type="spellEnd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реалізовувати технологічні процеси будівельного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виробництва, використовуючи відповідне обладнання, матеріали, інструменти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методи.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РН05.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Використовувати та розробляти технічну документацію на усіх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стадіях життєвого циклу будівельної продукції.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РН06.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Застосовувати сучасні інформаційні технології для розв’язання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інженерних та управлінських задач будівництва та цивільної інженерії.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РН07.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Виконувати збір, інтерпретацію та застосування даних, в 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 за рахунок пошуку, обробки та аналізу інформації з різних джерел.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P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РН08.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Раціонально застосовувати сучасні будівельні матеріали, вироби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конструкції на основі знань про їх технічні характеристики та технологію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виготовлення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РН09. </w:t>
      </w:r>
      <w:proofErr w:type="spellStart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Проєктувати</w:t>
      </w:r>
      <w:proofErr w:type="spellEnd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будівельні конструкції, будівлі, споруди, інженерні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 та технологічні процеси будівельного виробництва, з урахуванням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інженерно-технічних та ресурсозберігаючих заходів, правових, соціальних,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екологічних, техніко-економічних показників, наукових та етичних аспектів, 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сучасних вимог нормативної документації, часових та інших обмежень у сфері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архітектури та будівництва, охорони довкілля та безпеки праці.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РН10.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Приймати та реалізовувати раціональні рішення з організації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 будівельними процесами при зведенні об’єктів будівництва та їх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експлуатації, ремонті й реконструкції з урахуванням вимог охорони праці,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дотримуючись принципу неприпустимості корупції та будь-яких інших проявів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недоброчесності</w:t>
      </w:r>
      <w:proofErr w:type="spellEnd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РН11.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Оцінювати відповідність </w:t>
      </w:r>
      <w:proofErr w:type="spellStart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проєктів</w:t>
      </w:r>
      <w:proofErr w:type="spellEnd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проектування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 територій та об’єктів інфраструктури і міського господарства.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РН12.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 поглиблені когнітивні та практичні уміння/навички,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майстерність та </w:t>
      </w:r>
      <w:proofErr w:type="spellStart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інноваційність</w:t>
      </w:r>
      <w:proofErr w:type="spellEnd"/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рівні, необхідному для розв’язання складних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спеціалізованих задач в галузі будівництва та цивільної інженерії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РН13.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 організацію та керівництво професійним розвитком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 та груп у сфері архітектури та будівництва.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РН14.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Розробляти конструктивні рішення об’єкту будівництва на базі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 номенклатури та конструктивних форм, уміння розраховувати 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конструювати будівельні конструкції та вузли їх сполучення.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РН17.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Оцінювати вплив кліматичних, інженерно-геологічних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екологічних особливостей території будівництва при проектуванні та зведенні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будівельних об’єктів.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РН18.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Забезпечувати надійну та безпечну експлуатацію будівельних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конструкцій будівель, споруд та інженерних мереж.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763" w:rsidRPr="002D5763" w:rsidRDefault="002D5763" w:rsidP="002D5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РН19.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Визначати та оцінювати навантаження та напружено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деформований стан ґрунтових основ та несучих конструкцій будівель (споруд),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тому числі з використанням сучасних інформаційних технологій</w:t>
      </w:r>
    </w:p>
    <w:p w:rsidR="002D5763" w:rsidRDefault="002D5763" w:rsidP="003E4A38">
      <w:pPr>
        <w:spacing w:after="0" w:line="240" w:lineRule="auto"/>
        <w:ind w:left="180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1A69A7" w:rsidRPr="003B71E0" w:rsidRDefault="003B71E0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4" w:name="bm_5_передумови_пререквізити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6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ПЕРЕДУМОВИ (ПРЕРЕКВІЗИТИ)</w:t>
      </w:r>
      <w:bookmarkEnd w:id="4"/>
    </w:p>
    <w:p w:rsidR="001A69A7" w:rsidRPr="003B71E0" w:rsidRDefault="00582324" w:rsidP="00851874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Перелік дисциплін чи курсів, необхідних для засвоєння:</w:t>
      </w:r>
    </w:p>
    <w:p w:rsidR="001A69A7" w:rsidRPr="00B250C0" w:rsidRDefault="00B250C0" w:rsidP="00E3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0C0">
        <w:rPr>
          <w:rFonts w:ascii="Times New Roman" w:hAnsi="Times New Roman" w:cs="Times New Roman"/>
          <w:i/>
          <w:sz w:val="24"/>
          <w:szCs w:val="24"/>
        </w:rPr>
        <w:t>Нарисна геометрія, інженерна (комп'ютерна) графіка</w:t>
      </w:r>
    </w:p>
    <w:p w:rsidR="00B250C0" w:rsidRPr="00B250C0" w:rsidRDefault="00B250C0" w:rsidP="00E3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0C0">
        <w:rPr>
          <w:rFonts w:ascii="Times New Roman" w:hAnsi="Times New Roman" w:cs="Times New Roman"/>
          <w:i/>
          <w:sz w:val="24"/>
          <w:szCs w:val="24"/>
        </w:rPr>
        <w:t>Інженерна геологія</w:t>
      </w:r>
    </w:p>
    <w:p w:rsidR="00B250C0" w:rsidRPr="00B250C0" w:rsidRDefault="00B250C0" w:rsidP="00E312D2">
      <w:pPr>
        <w:spacing w:after="0" w:line="240" w:lineRule="auto"/>
        <w:rPr>
          <w:i/>
        </w:rPr>
      </w:pPr>
      <w:r w:rsidRPr="00B250C0">
        <w:rPr>
          <w:rFonts w:ascii="Times New Roman" w:hAnsi="Times New Roman" w:cs="Times New Roman"/>
          <w:i/>
          <w:sz w:val="24"/>
          <w:szCs w:val="24"/>
        </w:rPr>
        <w:t>Опір матеріалів і основи теорії пружності та пластичності</w:t>
      </w:r>
      <w:r w:rsidRPr="00B250C0">
        <w:rPr>
          <w:i/>
        </w:rPr>
        <w:t xml:space="preserve"> </w:t>
      </w:r>
    </w:p>
    <w:p w:rsidR="00B250C0" w:rsidRPr="00B250C0" w:rsidRDefault="00B250C0" w:rsidP="00E3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0C0">
        <w:rPr>
          <w:rFonts w:ascii="Times New Roman" w:hAnsi="Times New Roman" w:cs="Times New Roman"/>
          <w:i/>
          <w:sz w:val="24"/>
          <w:szCs w:val="24"/>
        </w:rPr>
        <w:t>Механіка ґрунтів, основи та фундаменти</w:t>
      </w:r>
    </w:p>
    <w:p w:rsidR="00B250C0" w:rsidRPr="00B250C0" w:rsidRDefault="00B250C0" w:rsidP="00E3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0C0">
        <w:rPr>
          <w:rFonts w:ascii="Times New Roman" w:hAnsi="Times New Roman" w:cs="Times New Roman"/>
          <w:i/>
          <w:sz w:val="24"/>
          <w:szCs w:val="24"/>
        </w:rPr>
        <w:t>Будівельне матеріалознавство</w:t>
      </w:r>
    </w:p>
    <w:p w:rsidR="00B250C0" w:rsidRPr="00B250C0" w:rsidRDefault="00B250C0" w:rsidP="00E3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0C0">
        <w:rPr>
          <w:rFonts w:ascii="Times New Roman" w:hAnsi="Times New Roman" w:cs="Times New Roman"/>
          <w:i/>
          <w:sz w:val="24"/>
          <w:szCs w:val="24"/>
        </w:rPr>
        <w:t>Архітектура будівель і споруд</w:t>
      </w:r>
    </w:p>
    <w:p w:rsidR="00B250C0" w:rsidRPr="00B250C0" w:rsidRDefault="00B250C0" w:rsidP="00E3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0C0">
        <w:rPr>
          <w:rFonts w:ascii="Times New Roman" w:hAnsi="Times New Roman" w:cs="Times New Roman"/>
          <w:i/>
          <w:sz w:val="24"/>
          <w:szCs w:val="24"/>
        </w:rPr>
        <w:t>Будівельна механіка</w:t>
      </w:r>
    </w:p>
    <w:p w:rsidR="001A69A7" w:rsidRPr="003B71E0" w:rsidRDefault="003B71E0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5" w:name="bm_6_післяумови_постреквізити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7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ПІСЛЯУМОВИ (ПОСТРЕКВІЗИТИ)</w:t>
      </w:r>
      <w:bookmarkEnd w:id="5"/>
    </w:p>
    <w:p w:rsidR="001A69A7" w:rsidRPr="003B71E0" w:rsidRDefault="00582324" w:rsidP="00851874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Дисципліни, для яких знання з цієї дисципліни є базовими:</w:t>
      </w:r>
    </w:p>
    <w:p w:rsidR="001A69A7" w:rsidRPr="00B250C0" w:rsidRDefault="00B250C0" w:rsidP="00E3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0C0">
        <w:rPr>
          <w:rFonts w:ascii="Times New Roman" w:hAnsi="Times New Roman" w:cs="Times New Roman"/>
          <w:i/>
          <w:sz w:val="24"/>
          <w:szCs w:val="24"/>
        </w:rPr>
        <w:t>Дипломне проектування</w:t>
      </w:r>
    </w:p>
    <w:p w:rsidR="001A69A7" w:rsidRPr="008125D8" w:rsidRDefault="003B71E0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bm_7_відповідність_дисципліни_гло_5b3a4b"/>
      <w:r w:rsidRPr="008125D8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8 ВІДПОВІДНІСТЬ </w:t>
      </w:r>
      <w:r w:rsidR="00B11B86" w:rsidRPr="008125D8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ОСВІТНЬОЇ КОМПОНЕНТИ</w:t>
      </w:r>
      <w:r w:rsidRPr="008125D8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ГЛОБАЛЬНИМ ЦІЛЯМ СТАЛОГО РОЗВИТКУ ДО 2030 РОКУ</w:t>
      </w:r>
      <w:bookmarkEnd w:id="6"/>
    </w:p>
    <w:p w:rsidR="001A69A7" w:rsidRPr="008125D8" w:rsidRDefault="00582324" w:rsidP="00BB4F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5D8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Відповідно до резолюції ООН №70/1 та Указу Президента України №722/2019, </w:t>
      </w:r>
      <w:r w:rsidR="00032445" w:rsidRPr="008125D8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освітня компонента </w:t>
      </w:r>
      <w:r w:rsidRPr="008125D8">
        <w:rPr>
          <w:rFonts w:ascii="Times New Roman" w:eastAsia="inter" w:hAnsi="Times New Roman" w:cs="Times New Roman"/>
          <w:bCs/>
          <w:color w:val="000000"/>
          <w:sz w:val="24"/>
          <w:szCs w:val="24"/>
        </w:rPr>
        <w:t>сприяє досягненню таких Цілей сталого розвитку:</w:t>
      </w:r>
    </w:p>
    <w:p w:rsidR="00BB43D3" w:rsidRPr="00BB43D3" w:rsidRDefault="00BB43D3" w:rsidP="00BB43D3">
      <w:pPr>
        <w:pStyle w:val="a7"/>
        <w:spacing w:before="0" w:beforeAutospacing="0" w:after="0" w:afterAutospacing="0"/>
        <w:rPr>
          <w:lang w:val="uk-UA"/>
        </w:rPr>
      </w:pPr>
      <w:r w:rsidRPr="00BB43D3">
        <w:rPr>
          <w:rStyle w:val="a6"/>
          <w:lang w:val="uk-UA"/>
        </w:rPr>
        <w:t>SDG 4</w:t>
      </w:r>
      <w:r w:rsidRPr="00BB43D3">
        <w:rPr>
          <w:lang w:val="uk-UA"/>
        </w:rPr>
        <w:t xml:space="preserve"> — Якісна освіта</w:t>
      </w:r>
    </w:p>
    <w:p w:rsidR="00BB43D3" w:rsidRPr="00BB43D3" w:rsidRDefault="00BB43D3" w:rsidP="00BB43D3">
      <w:pPr>
        <w:pStyle w:val="a7"/>
        <w:spacing w:before="0" w:beforeAutospacing="0" w:after="0" w:afterAutospacing="0"/>
        <w:rPr>
          <w:lang w:val="uk-UA"/>
        </w:rPr>
      </w:pPr>
      <w:r w:rsidRPr="00BB43D3">
        <w:rPr>
          <w:rStyle w:val="a6"/>
          <w:lang w:val="uk-UA"/>
        </w:rPr>
        <w:t>SDG 9</w:t>
      </w:r>
      <w:r w:rsidRPr="00BB43D3">
        <w:rPr>
          <w:lang w:val="uk-UA"/>
        </w:rPr>
        <w:t xml:space="preserve"> — Промисловість, інновації та інфраструктура</w:t>
      </w:r>
    </w:p>
    <w:p w:rsidR="00BB43D3" w:rsidRPr="00BB43D3" w:rsidRDefault="00BB43D3" w:rsidP="00BB43D3">
      <w:pPr>
        <w:pStyle w:val="a7"/>
        <w:spacing w:before="0" w:beforeAutospacing="0" w:after="0" w:afterAutospacing="0"/>
        <w:rPr>
          <w:lang w:val="uk-UA"/>
        </w:rPr>
      </w:pPr>
      <w:r w:rsidRPr="00BB43D3">
        <w:rPr>
          <w:rStyle w:val="a6"/>
          <w:lang w:val="uk-UA"/>
        </w:rPr>
        <w:t>SDG 11</w:t>
      </w:r>
      <w:r w:rsidRPr="00BB43D3">
        <w:rPr>
          <w:lang w:val="uk-UA"/>
        </w:rPr>
        <w:t xml:space="preserve"> — Сталий розвиток міст і громад</w:t>
      </w:r>
    </w:p>
    <w:p w:rsidR="00BB43D3" w:rsidRPr="00BB43D3" w:rsidRDefault="00BB43D3" w:rsidP="00BB43D3">
      <w:pPr>
        <w:pStyle w:val="a7"/>
        <w:spacing w:before="0" w:beforeAutospacing="0" w:after="0" w:afterAutospacing="0"/>
        <w:rPr>
          <w:lang w:val="uk-UA"/>
        </w:rPr>
      </w:pPr>
      <w:r w:rsidRPr="00BB43D3">
        <w:rPr>
          <w:rStyle w:val="a6"/>
          <w:lang w:val="uk-UA"/>
        </w:rPr>
        <w:t>SDG 12</w:t>
      </w:r>
      <w:r w:rsidRPr="00BB43D3">
        <w:rPr>
          <w:lang w:val="uk-UA"/>
        </w:rPr>
        <w:t xml:space="preserve"> — Відповідальне споживання та виробництво</w:t>
      </w:r>
    </w:p>
    <w:p w:rsidR="00BB43D3" w:rsidRPr="00BB43D3" w:rsidRDefault="00BB43D3" w:rsidP="00BB43D3">
      <w:pPr>
        <w:pStyle w:val="a7"/>
        <w:spacing w:before="0" w:beforeAutospacing="0" w:after="0" w:afterAutospacing="0"/>
        <w:rPr>
          <w:lang w:val="uk-UA"/>
        </w:rPr>
      </w:pPr>
      <w:r w:rsidRPr="00BB43D3">
        <w:rPr>
          <w:rStyle w:val="a6"/>
          <w:lang w:val="uk-UA"/>
        </w:rPr>
        <w:t>SDG 13</w:t>
      </w:r>
      <w:r w:rsidRPr="00BB43D3">
        <w:rPr>
          <w:lang w:val="uk-UA"/>
        </w:rPr>
        <w:t xml:space="preserve"> — Боротьба зі зміною клімату</w:t>
      </w:r>
    </w:p>
    <w:p w:rsidR="00BB43D3" w:rsidRPr="00BB43D3" w:rsidRDefault="00BB43D3" w:rsidP="00851874">
      <w:pPr>
        <w:spacing w:after="0" w:line="240" w:lineRule="auto"/>
        <w:ind w:left="180"/>
        <w:rPr>
          <w:rFonts w:ascii="Times New Roman" w:eastAsia="inter" w:hAnsi="Times New Roman" w:cs="Times New Roman"/>
          <w:color w:val="000000"/>
          <w:sz w:val="24"/>
          <w:szCs w:val="24"/>
          <w:highlight w:val="yellow"/>
        </w:rPr>
      </w:pPr>
    </w:p>
    <w:p w:rsidR="001A69A7" w:rsidRPr="003B71E0" w:rsidRDefault="00582324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Опис реалізації (сформулювати коротко):</w:t>
      </w:r>
    </w:p>
    <w:p w:rsidR="00BB43D3" w:rsidRPr="00BB43D3" w:rsidRDefault="00582324" w:rsidP="00BB43D3">
      <w:pPr>
        <w:spacing w:after="0" w:line="240" w:lineRule="auto"/>
        <w:ind w:left="180"/>
        <w:rPr>
          <w:rFonts w:ascii="Times New Roman" w:eastAsia="inter" w:hAnsi="Times New Roman" w:cs="Times New Roman"/>
          <w:color w:val="000000"/>
          <w:sz w:val="24"/>
          <w:szCs w:val="24"/>
          <w:lang w:val="ru-RU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Як зміст, методи навчання, завдання та результати підтримують ці цілі: </w:t>
      </w:r>
    </w:p>
    <w:p w:rsidR="00BB43D3" w:rsidRPr="00BB43D3" w:rsidRDefault="00BB43D3" w:rsidP="00BB43D3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43D3">
        <w:rPr>
          <w:rStyle w:val="a6"/>
        </w:rPr>
        <w:t xml:space="preserve">SDG </w:t>
      </w:r>
      <w:r w:rsidRPr="00BB43D3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4. </w:t>
      </w:r>
      <w:r w:rsidRPr="00BB4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Якісна освіта</w:t>
      </w:r>
    </w:p>
    <w:p w:rsidR="00BB43D3" w:rsidRPr="00BB43D3" w:rsidRDefault="00BB43D3" w:rsidP="008125D8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набуття фундаментальних і прикладних знань з </w:t>
      </w:r>
      <w:proofErr w:type="spellStart"/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проєктування</w:t>
      </w:r>
      <w:proofErr w:type="spellEnd"/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конструкцій відповідно до національних та європейських норм;</w:t>
      </w:r>
    </w:p>
    <w:p w:rsidR="00BB43D3" w:rsidRPr="00BB43D3" w:rsidRDefault="00BB43D3" w:rsidP="00BB43D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 інженерного мислення, здатності приймати технічно обґрунтовані рішення;</w:t>
      </w:r>
    </w:p>
    <w:p w:rsidR="00BB43D3" w:rsidRPr="00BB43D3" w:rsidRDefault="00BB43D3" w:rsidP="008125D8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 конкурентоспроможних фахівців для будівельної галузі.</w:t>
      </w:r>
    </w:p>
    <w:p w:rsidR="00BB43D3" w:rsidRPr="00BB43D3" w:rsidRDefault="00BB43D3" w:rsidP="008125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25D8">
        <w:rPr>
          <w:rStyle w:val="a6"/>
        </w:rPr>
        <w:t>SDG</w:t>
      </w:r>
      <w:r w:rsidRPr="00BB4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9. Промисловість, інновації та інфраструктура</w:t>
      </w:r>
    </w:p>
    <w:p w:rsidR="00BB43D3" w:rsidRPr="00BB43D3" w:rsidRDefault="00BB43D3" w:rsidP="00812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Навчальна дисципліна сприяє:</w:t>
      </w:r>
    </w:p>
    <w:p w:rsidR="00BB43D3" w:rsidRPr="00BB43D3" w:rsidRDefault="00BB43D3" w:rsidP="008125D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проєктуванню</w:t>
      </w:r>
      <w:proofErr w:type="spellEnd"/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надійних, довговічних і безпечних будівель та споруд;</w:t>
      </w:r>
    </w:p>
    <w:p w:rsidR="00BB43D3" w:rsidRPr="00BB43D3" w:rsidRDefault="00BB43D3" w:rsidP="008125D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впровадженню сучасних конструктивних рішень і матеріалів;</w:t>
      </w:r>
    </w:p>
    <w:p w:rsidR="00BB43D3" w:rsidRPr="00BB43D3" w:rsidRDefault="00BB43D3" w:rsidP="008125D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 інженерної інфраструктури, необхідної для відновлення та модернізації країни.</w:t>
      </w:r>
    </w:p>
    <w:p w:rsidR="00BB43D3" w:rsidRPr="00BB43D3" w:rsidRDefault="00BB43D3" w:rsidP="008125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25D8">
        <w:rPr>
          <w:rStyle w:val="a6"/>
        </w:rPr>
        <w:t>SDG</w:t>
      </w:r>
      <w:r w:rsidRPr="00BB4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11. Сталий розвиток міст і громад</w:t>
      </w:r>
    </w:p>
    <w:p w:rsidR="00BB43D3" w:rsidRPr="00BB43D3" w:rsidRDefault="00BB43D3" w:rsidP="00812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 залізобетонних і кам’яних конструкцій орієнтоване на:</w:t>
      </w:r>
    </w:p>
    <w:p w:rsidR="00BB43D3" w:rsidRPr="00BB43D3" w:rsidRDefault="00BB43D3" w:rsidP="008125D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безпеки та експлуатаційної надійності будівель;</w:t>
      </w:r>
    </w:p>
    <w:p w:rsidR="00BB43D3" w:rsidRPr="00BB43D3" w:rsidRDefault="00BB43D3" w:rsidP="008125D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 стійкості забудови до навантажень, у тому числі сейсмічних та надзвичайних;</w:t>
      </w:r>
    </w:p>
    <w:p w:rsidR="00BB43D3" w:rsidRPr="00BB43D3" w:rsidRDefault="00BB43D3" w:rsidP="008125D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раціональне використання будівельних ресурсів у міському середовищі.</w:t>
      </w:r>
    </w:p>
    <w:p w:rsidR="00BB43D3" w:rsidRPr="00BB43D3" w:rsidRDefault="00BB43D3" w:rsidP="008125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25D8">
        <w:rPr>
          <w:rStyle w:val="a6"/>
        </w:rPr>
        <w:t>SDG</w:t>
      </w:r>
      <w:r w:rsidRPr="00BB4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12. Відповідальне споживання та виробництво</w:t>
      </w:r>
    </w:p>
    <w:p w:rsidR="00BB43D3" w:rsidRPr="00BB43D3" w:rsidRDefault="00BB43D3" w:rsidP="00812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Освітня компонента формує:</w:t>
      </w:r>
    </w:p>
    <w:p w:rsidR="00BB43D3" w:rsidRPr="00BB43D3" w:rsidRDefault="00BB43D3" w:rsidP="008125D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 оптимального вибору конструктивних схем і матеріалів;</w:t>
      </w:r>
    </w:p>
    <w:p w:rsidR="00BB43D3" w:rsidRPr="00BB43D3" w:rsidRDefault="00BB43D3" w:rsidP="008125D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підходи до зменшення матеріалоємності та енерговитрат;</w:t>
      </w:r>
    </w:p>
    <w:p w:rsidR="00BB43D3" w:rsidRPr="00BB43D3" w:rsidRDefault="00BB43D3" w:rsidP="008125D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розуміння життєвого циклу конструкцій і принципів </w:t>
      </w:r>
      <w:proofErr w:type="spellStart"/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ресурсоефективності</w:t>
      </w:r>
      <w:proofErr w:type="spellEnd"/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43D3" w:rsidRPr="00BB43D3" w:rsidRDefault="00BB43D3" w:rsidP="008125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25D8">
        <w:rPr>
          <w:rStyle w:val="a6"/>
        </w:rPr>
        <w:t>SDG</w:t>
      </w:r>
      <w:r w:rsidRPr="00BB4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13. Боротьба зі зміною клімату</w:t>
      </w:r>
    </w:p>
    <w:p w:rsidR="00BB43D3" w:rsidRPr="00BB43D3" w:rsidRDefault="00BB43D3" w:rsidP="00812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процесі навчання розглядаються:</w:t>
      </w:r>
    </w:p>
    <w:p w:rsidR="00BB43D3" w:rsidRPr="00BB43D3" w:rsidRDefault="00BB43D3" w:rsidP="008125D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конструктивні рішення з підвищеною довговічністю;</w:t>
      </w:r>
    </w:p>
    <w:p w:rsidR="00BB43D3" w:rsidRPr="00BB43D3" w:rsidRDefault="00BB43D3" w:rsidP="008125D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зменшення вуглецевого сліду будівництва через ефективні </w:t>
      </w:r>
      <w:proofErr w:type="spellStart"/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проєктні</w:t>
      </w:r>
      <w:proofErr w:type="spellEnd"/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рішення;</w:t>
      </w:r>
    </w:p>
    <w:p w:rsidR="00BB43D3" w:rsidRPr="00BB43D3" w:rsidRDefault="00BB43D3" w:rsidP="008125D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адаптація будівель і споруд до кліматичних впливів.</w:t>
      </w:r>
    </w:p>
    <w:p w:rsidR="001A69A7" w:rsidRPr="008125D8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Default="003B71E0" w:rsidP="00E312D2">
      <w:pPr>
        <w:spacing w:after="0" w:line="240" w:lineRule="auto"/>
        <w:ind w:left="-30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7" w:name="bm_8_програма_навчальної_дисципліни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9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ПРОГРАМА </w:t>
      </w:r>
      <w:bookmarkEnd w:id="7"/>
      <w:r w:rsidR="00B11B86"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ОСВІТНЬОЇ КОМПОНЕНТИ</w:t>
      </w:r>
    </w:p>
    <w:p w:rsidR="008125D8" w:rsidRPr="008125D8" w:rsidRDefault="008125D8" w:rsidP="008125D8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25D8">
        <w:rPr>
          <w:rFonts w:ascii="Times New Roman" w:hAnsi="Times New Roman" w:cs="Times New Roman"/>
          <w:b/>
          <w:i/>
          <w:sz w:val="24"/>
          <w:szCs w:val="24"/>
        </w:rPr>
        <w:t>Модуль 1</w:t>
      </w:r>
    </w:p>
    <w:p w:rsidR="00582324" w:rsidRPr="00582324" w:rsidRDefault="008125D8" w:rsidP="005823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25D8">
        <w:rPr>
          <w:rFonts w:ascii="Times New Roman" w:hAnsi="Times New Roman" w:cs="Times New Roman"/>
          <w:b/>
          <w:sz w:val="24"/>
          <w:szCs w:val="24"/>
        </w:rPr>
        <w:t xml:space="preserve">Змістовий модуль 1 – Кам’яні та армокам’яні конструкції. </w:t>
      </w:r>
      <w:r w:rsidR="00582324">
        <w:rPr>
          <w:rFonts w:ascii="Times New Roman" w:hAnsi="Times New Roman" w:cs="Times New Roman"/>
          <w:b/>
          <w:sz w:val="24"/>
          <w:szCs w:val="24"/>
        </w:rPr>
        <w:t>(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Фізико-механічні властивості кам</w:t>
      </w:r>
      <w:r w:rsidR="00582324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яних кладок. Матеріали для кам</w:t>
      </w:r>
      <w:r w:rsidR="00582324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яних кладок. Міцність кам</w:t>
      </w:r>
      <w:r w:rsidR="00582324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яної к</w:t>
      </w:r>
      <w:r w:rsidR="00582324">
        <w:rPr>
          <w:rFonts w:ascii="Times New Roman" w:hAnsi="Times New Roman" w:cs="Times New Roman"/>
          <w:i/>
          <w:color w:val="000000"/>
          <w:sz w:val="24"/>
          <w:szCs w:val="24"/>
        </w:rPr>
        <w:t>ладки. Розрахунок елементів кам’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яних констру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цій. Граничні стани і особливості розрахунку. Розрахунок неармованих конст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укцій. Розрахунок </w:t>
      </w:r>
      <w:proofErr w:type="spellStart"/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внецентрово</w:t>
      </w:r>
      <w:proofErr w:type="spellEnd"/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стиснутих елементів.. Розрахунок арм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кам</w:t>
      </w:r>
      <w:r w:rsidR="00582324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яних конструкцій</w:t>
      </w:r>
      <w:r w:rsidR="00582324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582324" w:rsidRPr="0058232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8125D8" w:rsidRPr="008125D8" w:rsidRDefault="008125D8" w:rsidP="008125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25D8">
        <w:rPr>
          <w:rFonts w:ascii="Times New Roman" w:hAnsi="Times New Roman" w:cs="Times New Roman"/>
          <w:bCs/>
          <w:sz w:val="24"/>
          <w:szCs w:val="24"/>
          <w:lang w:val="ru-RU"/>
        </w:rPr>
        <w:t>1.</w:t>
      </w:r>
      <w:r w:rsidRPr="008125D8">
        <w:rPr>
          <w:rFonts w:ascii="Times New Roman" w:hAnsi="Times New Roman" w:cs="Times New Roman"/>
          <w:bCs/>
          <w:sz w:val="24"/>
          <w:szCs w:val="24"/>
        </w:rPr>
        <w:t>Вступ. Предмет та задачі курсу</w:t>
      </w:r>
      <w:proofErr w:type="gramStart"/>
      <w:r w:rsidRPr="008125D8">
        <w:rPr>
          <w:rFonts w:ascii="Times New Roman" w:hAnsi="Times New Roman" w:cs="Times New Roman"/>
          <w:bCs/>
          <w:sz w:val="24"/>
          <w:szCs w:val="24"/>
        </w:rPr>
        <w:t>.</w:t>
      </w:r>
      <w:r w:rsidRPr="008125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25D8" w:rsidRPr="008125D8" w:rsidRDefault="008125D8" w:rsidP="008125D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125D8">
        <w:rPr>
          <w:rFonts w:ascii="Times New Roman" w:hAnsi="Times New Roman" w:cs="Times New Roman"/>
          <w:sz w:val="24"/>
          <w:szCs w:val="24"/>
        </w:rPr>
        <w:t xml:space="preserve">Кам'яні конструкції. Терміни та поняття. </w:t>
      </w:r>
    </w:p>
    <w:p w:rsidR="008125D8" w:rsidRPr="008125D8" w:rsidRDefault="008125D8" w:rsidP="008125D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3-4.</w:t>
      </w:r>
      <w:r w:rsidRPr="008125D8">
        <w:rPr>
          <w:rFonts w:ascii="Times New Roman" w:hAnsi="Times New Roman" w:cs="Times New Roman"/>
          <w:sz w:val="24"/>
          <w:szCs w:val="24"/>
        </w:rPr>
        <w:t>Матеріали кам'яних конструкцій.</w:t>
      </w:r>
    </w:p>
    <w:p w:rsidR="008125D8" w:rsidRPr="008125D8" w:rsidRDefault="008125D8" w:rsidP="008125D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5-6.</w:t>
      </w:r>
      <w:r w:rsidRPr="008125D8">
        <w:rPr>
          <w:rFonts w:ascii="Times New Roman" w:hAnsi="Times New Roman" w:cs="Times New Roman"/>
          <w:sz w:val="24"/>
          <w:szCs w:val="24"/>
        </w:rPr>
        <w:t>Аналіз та розрахунок конструкцій.</w:t>
      </w:r>
    </w:p>
    <w:p w:rsidR="008125D8" w:rsidRPr="008125D8" w:rsidRDefault="008125D8" w:rsidP="008125D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125D8">
        <w:rPr>
          <w:rFonts w:ascii="Times New Roman" w:hAnsi="Times New Roman" w:cs="Times New Roman"/>
          <w:sz w:val="24"/>
          <w:szCs w:val="24"/>
        </w:rPr>
        <w:t>Армокам'яні конструкції.</w:t>
      </w:r>
    </w:p>
    <w:p w:rsidR="008125D8" w:rsidRPr="008125D8" w:rsidRDefault="008125D8" w:rsidP="008125D8">
      <w:pPr>
        <w:pStyle w:val="a8"/>
        <w:tabs>
          <w:tab w:val="left" w:pos="5494"/>
          <w:tab w:val="left" w:pos="10988"/>
        </w:tabs>
        <w:ind w:firstLine="567"/>
        <w:jc w:val="both"/>
        <w:rPr>
          <w:i/>
          <w:sz w:val="24"/>
          <w:szCs w:val="24"/>
        </w:rPr>
      </w:pPr>
      <w:r w:rsidRPr="008125D8">
        <w:rPr>
          <w:i/>
          <w:sz w:val="24"/>
          <w:szCs w:val="24"/>
        </w:rPr>
        <w:t>Модуль 2</w:t>
      </w:r>
    </w:p>
    <w:p w:rsidR="008125D8" w:rsidRPr="008125D8" w:rsidRDefault="008125D8" w:rsidP="008125D8">
      <w:pPr>
        <w:pStyle w:val="a8"/>
        <w:tabs>
          <w:tab w:val="left" w:pos="5494"/>
          <w:tab w:val="left" w:pos="10988"/>
        </w:tabs>
        <w:ind w:firstLine="567"/>
        <w:jc w:val="both"/>
        <w:rPr>
          <w:bCs w:val="0"/>
          <w:sz w:val="24"/>
          <w:szCs w:val="24"/>
        </w:rPr>
      </w:pPr>
      <w:r w:rsidRPr="008125D8">
        <w:rPr>
          <w:sz w:val="24"/>
          <w:szCs w:val="24"/>
        </w:rPr>
        <w:t>Змістовий модуль 2 – Залізобетон. Матеріали та методи розрахунку.</w:t>
      </w:r>
      <w:r w:rsidR="00582324" w:rsidRPr="00582324">
        <w:rPr>
          <w:snapToGrid w:val="0"/>
          <w:color w:val="000000"/>
          <w:sz w:val="28"/>
          <w:szCs w:val="28"/>
        </w:rPr>
        <w:t xml:space="preserve"> </w:t>
      </w:r>
      <w:r w:rsidR="00582324">
        <w:rPr>
          <w:snapToGrid w:val="0"/>
          <w:color w:val="000000"/>
          <w:sz w:val="28"/>
          <w:szCs w:val="28"/>
        </w:rPr>
        <w:t>(</w:t>
      </w:r>
      <w:r w:rsidR="00582324" w:rsidRPr="00582324">
        <w:rPr>
          <w:b w:val="0"/>
          <w:i/>
          <w:snapToGrid w:val="0"/>
          <w:color w:val="000000"/>
          <w:sz w:val="24"/>
          <w:szCs w:val="24"/>
        </w:rPr>
        <w:t xml:space="preserve">Терміни та визначення з питань предмету та курсу. </w:t>
      </w:r>
      <w:r w:rsidR="00582324" w:rsidRPr="00582324">
        <w:rPr>
          <w:b w:val="0"/>
          <w:i/>
          <w:color w:val="000000"/>
          <w:sz w:val="24"/>
          <w:szCs w:val="24"/>
        </w:rPr>
        <w:t xml:space="preserve">Методичні основи </w:t>
      </w:r>
      <w:proofErr w:type="spellStart"/>
      <w:r w:rsidR="00582324" w:rsidRPr="00582324">
        <w:rPr>
          <w:b w:val="0"/>
          <w:i/>
          <w:color w:val="000000"/>
          <w:sz w:val="24"/>
          <w:szCs w:val="24"/>
        </w:rPr>
        <w:t>з</w:t>
      </w:r>
      <w:r w:rsidR="00582324" w:rsidRPr="00582324">
        <w:rPr>
          <w:b w:val="0"/>
          <w:i/>
          <w:color w:val="000000"/>
          <w:sz w:val="24"/>
          <w:szCs w:val="24"/>
        </w:rPr>
        <w:t>а</w:t>
      </w:r>
      <w:r w:rsidR="00582324" w:rsidRPr="00582324">
        <w:rPr>
          <w:b w:val="0"/>
          <w:i/>
          <w:color w:val="000000"/>
          <w:sz w:val="24"/>
          <w:szCs w:val="24"/>
        </w:rPr>
        <w:t>лізобетонута</w:t>
      </w:r>
      <w:proofErr w:type="spellEnd"/>
      <w:r w:rsidR="00582324" w:rsidRPr="00582324">
        <w:rPr>
          <w:b w:val="0"/>
          <w:i/>
          <w:color w:val="000000"/>
          <w:sz w:val="24"/>
          <w:szCs w:val="24"/>
        </w:rPr>
        <w:t xml:space="preserve"> основні принципи його розрахунку.</w:t>
      </w:r>
      <w:r w:rsidR="00582324" w:rsidRPr="00582324">
        <w:rPr>
          <w:b w:val="0"/>
          <w:i/>
          <w:snapToGrid w:val="0"/>
          <w:color w:val="000000"/>
          <w:sz w:val="24"/>
          <w:szCs w:val="24"/>
        </w:rPr>
        <w:t>.</w:t>
      </w:r>
      <w:r w:rsidR="00582324" w:rsidRPr="00582324">
        <w:rPr>
          <w:b w:val="0"/>
          <w:i/>
          <w:sz w:val="24"/>
          <w:szCs w:val="24"/>
        </w:rPr>
        <w:t xml:space="preserve"> Характеристика складових залізобетону</w:t>
      </w:r>
      <w:r w:rsidR="00582324">
        <w:rPr>
          <w:b w:val="0"/>
          <w:i/>
          <w:sz w:val="24"/>
          <w:szCs w:val="24"/>
        </w:rPr>
        <w:t>)</w:t>
      </w:r>
      <w:r w:rsidR="00582324" w:rsidRPr="00582324">
        <w:rPr>
          <w:b w:val="0"/>
          <w:i/>
          <w:sz w:val="24"/>
          <w:szCs w:val="24"/>
        </w:rPr>
        <w:t xml:space="preserve">. </w:t>
      </w:r>
      <w:r w:rsidRPr="008125D8">
        <w:rPr>
          <w:sz w:val="24"/>
          <w:szCs w:val="24"/>
        </w:rPr>
        <w:t xml:space="preserve"> 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 w:rsidR="008125D8" w:rsidRPr="008125D8">
        <w:rPr>
          <w:b w:val="0"/>
          <w:bCs w:val="0"/>
          <w:sz w:val="24"/>
          <w:szCs w:val="24"/>
        </w:rPr>
        <w:t>Сутність залізобетону. Фізико-механічні властивості бетону.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</w:t>
      </w:r>
      <w:r w:rsidR="008125D8" w:rsidRPr="008125D8">
        <w:rPr>
          <w:b w:val="0"/>
          <w:bCs w:val="0"/>
          <w:sz w:val="24"/>
          <w:szCs w:val="24"/>
        </w:rPr>
        <w:t>Фізико-механічні властивості арматури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</w:t>
      </w:r>
      <w:r w:rsidR="008125D8" w:rsidRPr="008125D8">
        <w:rPr>
          <w:b w:val="0"/>
          <w:bCs w:val="0"/>
          <w:sz w:val="24"/>
          <w:szCs w:val="24"/>
        </w:rPr>
        <w:t>Основи теорії опору залізобетону. Метод розрахунку за граничними станами.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</w:t>
      </w:r>
      <w:r w:rsidR="008125D8" w:rsidRPr="008125D8">
        <w:rPr>
          <w:b w:val="0"/>
          <w:bCs w:val="0"/>
          <w:sz w:val="24"/>
          <w:szCs w:val="24"/>
        </w:rPr>
        <w:t>Основи теорії опору залізобетону. Метод розрахунку за граничними станами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5.</w:t>
      </w:r>
      <w:r w:rsidR="008125D8" w:rsidRPr="008125D8">
        <w:rPr>
          <w:b w:val="0"/>
          <w:bCs w:val="0"/>
          <w:sz w:val="24"/>
          <w:szCs w:val="24"/>
        </w:rPr>
        <w:t>Попередньо напружений залізобетон. Розрахунок зусилля попереднього напруження.</w:t>
      </w:r>
    </w:p>
    <w:p w:rsidR="008125D8" w:rsidRPr="00582324" w:rsidRDefault="008125D8" w:rsidP="008125D8">
      <w:pPr>
        <w:pStyle w:val="a8"/>
        <w:tabs>
          <w:tab w:val="left" w:pos="5494"/>
          <w:tab w:val="left" w:pos="10988"/>
        </w:tabs>
        <w:ind w:left="567"/>
        <w:jc w:val="both"/>
        <w:rPr>
          <w:b w:val="0"/>
          <w:bCs w:val="0"/>
          <w:i/>
          <w:sz w:val="24"/>
          <w:szCs w:val="24"/>
        </w:rPr>
      </w:pPr>
      <w:r w:rsidRPr="008125D8">
        <w:rPr>
          <w:sz w:val="24"/>
          <w:szCs w:val="24"/>
        </w:rPr>
        <w:t>Змістовий модуль 3 – Розрахунок залізобетонних елементів на дію згинального моменту.</w:t>
      </w:r>
      <w:r w:rsidR="00582324">
        <w:rPr>
          <w:sz w:val="24"/>
          <w:szCs w:val="24"/>
        </w:rPr>
        <w:t xml:space="preserve"> (</w:t>
      </w:r>
      <w:r w:rsidR="00582324" w:rsidRPr="00582324">
        <w:rPr>
          <w:b w:val="0"/>
          <w:i/>
          <w:snapToGrid w:val="0"/>
          <w:color w:val="000000"/>
          <w:sz w:val="24"/>
          <w:szCs w:val="24"/>
        </w:rPr>
        <w:t xml:space="preserve">Визначення поняття </w:t>
      </w:r>
      <w:proofErr w:type="spellStart"/>
      <w:r w:rsidR="00582324" w:rsidRPr="00582324">
        <w:rPr>
          <w:b w:val="0"/>
          <w:i/>
          <w:snapToGrid w:val="0"/>
          <w:color w:val="000000"/>
          <w:sz w:val="24"/>
          <w:szCs w:val="24"/>
        </w:rPr>
        <w:t>„конструкції</w:t>
      </w:r>
      <w:proofErr w:type="spellEnd"/>
      <w:r w:rsidR="00582324" w:rsidRPr="00582324">
        <w:rPr>
          <w:b w:val="0"/>
          <w:i/>
          <w:snapToGrid w:val="0"/>
          <w:color w:val="000000"/>
          <w:sz w:val="24"/>
          <w:szCs w:val="24"/>
        </w:rPr>
        <w:t xml:space="preserve">, що </w:t>
      </w:r>
      <w:proofErr w:type="spellStart"/>
      <w:r w:rsidR="00582324" w:rsidRPr="00582324">
        <w:rPr>
          <w:b w:val="0"/>
          <w:i/>
          <w:snapToGrid w:val="0"/>
          <w:color w:val="000000"/>
          <w:sz w:val="24"/>
          <w:szCs w:val="24"/>
        </w:rPr>
        <w:t>згинаються”</w:t>
      </w:r>
      <w:proofErr w:type="spellEnd"/>
      <w:r w:rsidR="00582324" w:rsidRPr="00582324">
        <w:rPr>
          <w:b w:val="0"/>
          <w:i/>
          <w:snapToGrid w:val="0"/>
          <w:color w:val="000000"/>
          <w:sz w:val="24"/>
          <w:szCs w:val="24"/>
        </w:rPr>
        <w:t>. Вихідні данні для розрахунку. Гранична висота стиснутої зони. Граничні відсотки армування. Ро</w:t>
      </w:r>
      <w:r w:rsidR="00582324" w:rsidRPr="00582324">
        <w:rPr>
          <w:b w:val="0"/>
          <w:i/>
          <w:snapToGrid w:val="0"/>
          <w:color w:val="000000"/>
          <w:sz w:val="24"/>
          <w:szCs w:val="24"/>
        </w:rPr>
        <w:t>з</w:t>
      </w:r>
      <w:r w:rsidR="00582324" w:rsidRPr="00582324">
        <w:rPr>
          <w:b w:val="0"/>
          <w:i/>
          <w:snapToGrid w:val="0"/>
          <w:color w:val="000000"/>
          <w:sz w:val="24"/>
          <w:szCs w:val="24"/>
        </w:rPr>
        <w:t>рахунок міцності за нормальним перерізом</w:t>
      </w:r>
      <w:r w:rsidR="00582324">
        <w:rPr>
          <w:b w:val="0"/>
          <w:i/>
          <w:snapToGrid w:val="0"/>
          <w:color w:val="000000"/>
          <w:sz w:val="24"/>
          <w:szCs w:val="24"/>
        </w:rPr>
        <w:t>)</w:t>
      </w:r>
      <w:r w:rsidR="00582324" w:rsidRPr="00582324">
        <w:rPr>
          <w:b w:val="0"/>
          <w:i/>
          <w:snapToGrid w:val="0"/>
          <w:color w:val="000000"/>
          <w:sz w:val="24"/>
          <w:szCs w:val="24"/>
        </w:rPr>
        <w:t>.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6.</w:t>
      </w:r>
      <w:r w:rsidR="008125D8" w:rsidRPr="008125D8">
        <w:rPr>
          <w:b w:val="0"/>
          <w:bCs w:val="0"/>
          <w:sz w:val="24"/>
          <w:szCs w:val="24"/>
        </w:rPr>
        <w:t>Розрахунок міцності згинальних елементів прямокутного перерізу з одиночною арматурою.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7.</w:t>
      </w:r>
      <w:r w:rsidR="008125D8" w:rsidRPr="008125D8">
        <w:rPr>
          <w:b w:val="0"/>
          <w:bCs w:val="0"/>
          <w:sz w:val="24"/>
          <w:szCs w:val="24"/>
        </w:rPr>
        <w:t>Розрахунок міцності згинальних елементів з подвійною робочою арматурою. Елементи таврового перерізу.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8.</w:t>
      </w:r>
      <w:r w:rsidR="008125D8" w:rsidRPr="008125D8">
        <w:rPr>
          <w:b w:val="0"/>
          <w:bCs w:val="0"/>
          <w:sz w:val="24"/>
          <w:szCs w:val="24"/>
        </w:rPr>
        <w:t>Розрахунок міцності за перерізом, похилим до повздовжньої осі.</w:t>
      </w:r>
    </w:p>
    <w:p w:rsidR="008125D8" w:rsidRPr="008125D8" w:rsidRDefault="008125D8" w:rsidP="008125D8">
      <w:pPr>
        <w:pStyle w:val="a8"/>
        <w:tabs>
          <w:tab w:val="num" w:pos="851"/>
          <w:tab w:val="left" w:pos="5494"/>
          <w:tab w:val="left" w:pos="10988"/>
        </w:tabs>
        <w:ind w:left="426"/>
        <w:rPr>
          <w:bCs w:val="0"/>
          <w:i/>
          <w:sz w:val="24"/>
          <w:szCs w:val="24"/>
        </w:rPr>
      </w:pPr>
    </w:p>
    <w:p w:rsidR="008125D8" w:rsidRPr="008125D8" w:rsidRDefault="008125D8" w:rsidP="008125D8">
      <w:pPr>
        <w:pStyle w:val="a8"/>
        <w:tabs>
          <w:tab w:val="num" w:pos="851"/>
          <w:tab w:val="left" w:pos="5494"/>
          <w:tab w:val="left" w:pos="10988"/>
        </w:tabs>
        <w:ind w:left="426"/>
        <w:rPr>
          <w:bCs w:val="0"/>
          <w:i/>
          <w:sz w:val="24"/>
          <w:szCs w:val="24"/>
        </w:rPr>
      </w:pPr>
      <w:r w:rsidRPr="008125D8">
        <w:rPr>
          <w:bCs w:val="0"/>
          <w:i/>
          <w:sz w:val="24"/>
          <w:szCs w:val="24"/>
        </w:rPr>
        <w:t>Модуль 3</w:t>
      </w:r>
    </w:p>
    <w:p w:rsidR="008125D8" w:rsidRPr="008125D8" w:rsidRDefault="008125D8" w:rsidP="008125D8">
      <w:pPr>
        <w:pStyle w:val="a8"/>
        <w:tabs>
          <w:tab w:val="num" w:pos="851"/>
          <w:tab w:val="left" w:pos="5494"/>
          <w:tab w:val="left" w:pos="10988"/>
        </w:tabs>
        <w:ind w:left="426"/>
        <w:rPr>
          <w:bCs w:val="0"/>
          <w:sz w:val="24"/>
          <w:szCs w:val="24"/>
        </w:rPr>
      </w:pPr>
      <w:r w:rsidRPr="008125D8">
        <w:rPr>
          <w:sz w:val="24"/>
          <w:szCs w:val="24"/>
        </w:rPr>
        <w:t>Змістовий модуль 4 – Розрахунок залізобетонних елементів за другою</w:t>
      </w:r>
      <w:r w:rsidRPr="008125D8">
        <w:rPr>
          <w:b w:val="0"/>
          <w:sz w:val="24"/>
          <w:szCs w:val="24"/>
        </w:rPr>
        <w:t xml:space="preserve"> </w:t>
      </w:r>
      <w:r w:rsidRPr="008125D8">
        <w:rPr>
          <w:sz w:val="24"/>
          <w:szCs w:val="24"/>
        </w:rPr>
        <w:t>групою граничних станів</w:t>
      </w:r>
    </w:p>
    <w:p w:rsidR="008125D8" w:rsidRPr="008125D8" w:rsidRDefault="000C4FD3" w:rsidP="000C4FD3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8125D8" w:rsidRPr="008125D8">
        <w:rPr>
          <w:rFonts w:ascii="Times New Roman" w:hAnsi="Times New Roman" w:cs="Times New Roman"/>
          <w:bCs/>
          <w:sz w:val="24"/>
          <w:szCs w:val="24"/>
        </w:rPr>
        <w:t xml:space="preserve">Розрахунок залізобетонних елементів за граничними станами другої групи. </w:t>
      </w:r>
    </w:p>
    <w:p w:rsidR="008125D8" w:rsidRPr="008125D8" w:rsidRDefault="000C4FD3" w:rsidP="000C4FD3">
      <w:pPr>
        <w:pStyle w:val="a8"/>
        <w:tabs>
          <w:tab w:val="clear" w:pos="7371"/>
          <w:tab w:val="left" w:pos="5494"/>
          <w:tab w:val="left" w:pos="10988"/>
        </w:tabs>
        <w:autoSpaceDE/>
        <w:autoSpaceDN/>
        <w:ind w:left="284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</w:t>
      </w:r>
      <w:r w:rsidR="008125D8" w:rsidRPr="008125D8">
        <w:rPr>
          <w:b w:val="0"/>
          <w:bCs w:val="0"/>
          <w:sz w:val="24"/>
          <w:szCs w:val="24"/>
        </w:rPr>
        <w:t>Розрахунок прогинів залізобетонних елементів з урахуванням тріщин.</w:t>
      </w:r>
    </w:p>
    <w:p w:rsidR="008125D8" w:rsidRPr="008125D8" w:rsidRDefault="008125D8" w:rsidP="00582324">
      <w:pPr>
        <w:pStyle w:val="a8"/>
        <w:tabs>
          <w:tab w:val="left" w:pos="5494"/>
          <w:tab w:val="left" w:pos="10988"/>
        </w:tabs>
        <w:ind w:left="426"/>
        <w:jc w:val="both"/>
        <w:rPr>
          <w:bCs w:val="0"/>
          <w:sz w:val="24"/>
          <w:szCs w:val="24"/>
        </w:rPr>
      </w:pPr>
      <w:r w:rsidRPr="008125D8">
        <w:rPr>
          <w:bCs w:val="0"/>
          <w:sz w:val="24"/>
          <w:szCs w:val="24"/>
        </w:rPr>
        <w:t xml:space="preserve">Змістовий модуль 5 – Розрахунок залізобетонних елементів на дію сил стиску та розтягу. Розрахунок фундаментів. </w:t>
      </w:r>
      <w:r w:rsidR="00582324">
        <w:rPr>
          <w:bCs w:val="0"/>
          <w:sz w:val="24"/>
          <w:szCs w:val="24"/>
        </w:rPr>
        <w:t>(</w:t>
      </w:r>
      <w:r w:rsidR="00582324" w:rsidRPr="00582324">
        <w:rPr>
          <w:b w:val="0"/>
          <w:i/>
          <w:sz w:val="24"/>
          <w:szCs w:val="24"/>
        </w:rPr>
        <w:t>Конструктивні особливості стиснутих елементів. Відсоток армування стиснутих елементів. Армування стиснутих елементів. Розрахунок стиснутих елементів при випадкових ексцентриситетах. Розрахунок симетричного перер</w:t>
      </w:r>
      <w:r w:rsidR="00582324" w:rsidRPr="00582324">
        <w:rPr>
          <w:b w:val="0"/>
          <w:i/>
          <w:sz w:val="24"/>
          <w:szCs w:val="24"/>
        </w:rPr>
        <w:t>і</w:t>
      </w:r>
      <w:r w:rsidR="00582324" w:rsidRPr="00582324">
        <w:rPr>
          <w:b w:val="0"/>
          <w:i/>
          <w:sz w:val="24"/>
          <w:szCs w:val="24"/>
        </w:rPr>
        <w:t xml:space="preserve">зу </w:t>
      </w:r>
      <w:proofErr w:type="spellStart"/>
      <w:r w:rsidR="00582324" w:rsidRPr="00582324">
        <w:rPr>
          <w:b w:val="0"/>
          <w:i/>
          <w:sz w:val="24"/>
          <w:szCs w:val="24"/>
        </w:rPr>
        <w:t>внецентренно</w:t>
      </w:r>
      <w:proofErr w:type="spellEnd"/>
      <w:r w:rsidR="00582324" w:rsidRPr="00582324">
        <w:rPr>
          <w:b w:val="0"/>
          <w:i/>
          <w:sz w:val="24"/>
          <w:szCs w:val="24"/>
        </w:rPr>
        <w:t xml:space="preserve"> стиснутого у плоскості </w:t>
      </w:r>
      <w:proofErr w:type="spellStart"/>
      <w:r w:rsidR="00582324" w:rsidRPr="00582324">
        <w:rPr>
          <w:b w:val="0"/>
          <w:i/>
          <w:sz w:val="24"/>
          <w:szCs w:val="24"/>
        </w:rPr>
        <w:t>сімметрії</w:t>
      </w:r>
      <w:proofErr w:type="spellEnd"/>
      <w:r w:rsidR="00582324" w:rsidRPr="00582324">
        <w:rPr>
          <w:b w:val="0"/>
          <w:i/>
          <w:sz w:val="24"/>
          <w:szCs w:val="24"/>
        </w:rPr>
        <w:t>. Конструктивні особливості розтягнутих елементів. Розрахунок міцності розтягнутих елементів за нормал</w:t>
      </w:r>
      <w:r w:rsidR="00582324" w:rsidRPr="00582324">
        <w:rPr>
          <w:b w:val="0"/>
          <w:i/>
          <w:sz w:val="24"/>
          <w:szCs w:val="24"/>
        </w:rPr>
        <w:t>ь</w:t>
      </w:r>
      <w:r w:rsidR="00582324" w:rsidRPr="00582324">
        <w:rPr>
          <w:b w:val="0"/>
          <w:i/>
          <w:sz w:val="24"/>
          <w:szCs w:val="24"/>
        </w:rPr>
        <w:t>ним перерізом</w:t>
      </w:r>
      <w:r w:rsidR="00582324">
        <w:rPr>
          <w:b w:val="0"/>
          <w:bCs w:val="0"/>
          <w:i/>
          <w:sz w:val="24"/>
          <w:szCs w:val="24"/>
        </w:rPr>
        <w:t>).</w:t>
      </w:r>
    </w:p>
    <w:p w:rsidR="008125D8" w:rsidRPr="008125D8" w:rsidRDefault="000C4FD3" w:rsidP="000C4FD3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8125D8" w:rsidRPr="008125D8">
        <w:rPr>
          <w:rFonts w:ascii="Times New Roman" w:hAnsi="Times New Roman" w:cs="Times New Roman"/>
          <w:bCs/>
          <w:sz w:val="24"/>
          <w:szCs w:val="24"/>
        </w:rPr>
        <w:t>Розрахунок стиснутих залізобетонних елементів. Розрахунок та конструювання колон. Розрахунок розтягнутих залізобетонних елементів</w:t>
      </w:r>
    </w:p>
    <w:p w:rsidR="008125D8" w:rsidRPr="008125D8" w:rsidRDefault="000C4FD3" w:rsidP="000C4FD3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8125D8" w:rsidRPr="008125D8">
        <w:rPr>
          <w:rFonts w:ascii="Times New Roman" w:hAnsi="Times New Roman" w:cs="Times New Roman"/>
          <w:bCs/>
          <w:sz w:val="24"/>
          <w:szCs w:val="24"/>
        </w:rPr>
        <w:t>Розрахунок та конструювання фундаментів</w:t>
      </w:r>
    </w:p>
    <w:p w:rsidR="008125D8" w:rsidRPr="008125D8" w:rsidRDefault="008125D8" w:rsidP="008125D8">
      <w:pPr>
        <w:pStyle w:val="a8"/>
        <w:tabs>
          <w:tab w:val="left" w:pos="5494"/>
          <w:tab w:val="left" w:pos="10988"/>
        </w:tabs>
        <w:ind w:left="426"/>
        <w:rPr>
          <w:bCs w:val="0"/>
          <w:sz w:val="24"/>
          <w:szCs w:val="24"/>
        </w:rPr>
      </w:pPr>
      <w:r w:rsidRPr="008125D8">
        <w:rPr>
          <w:sz w:val="24"/>
          <w:szCs w:val="24"/>
        </w:rPr>
        <w:t xml:space="preserve">Змістовий модуль 6 – Конструкції перекриття залізобетонних каркасних будівель </w:t>
      </w:r>
    </w:p>
    <w:p w:rsidR="008125D8" w:rsidRPr="008125D8" w:rsidRDefault="008125D8" w:rsidP="000C4FD3">
      <w:pPr>
        <w:pStyle w:val="a8"/>
        <w:tabs>
          <w:tab w:val="clear" w:pos="7371"/>
          <w:tab w:val="left" w:pos="709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 w:rsidRPr="008125D8">
        <w:rPr>
          <w:b w:val="0"/>
          <w:bCs w:val="0"/>
          <w:sz w:val="24"/>
          <w:szCs w:val="24"/>
        </w:rPr>
        <w:t xml:space="preserve">5. Конструкції будівель. Збірне перекриття. Розрахунок та конструювання нерозрізного ригеля та вузлів його з’єднання з колоною. </w:t>
      </w:r>
    </w:p>
    <w:p w:rsidR="008125D8" w:rsidRPr="008125D8" w:rsidRDefault="008125D8" w:rsidP="000C4FD3">
      <w:pPr>
        <w:pStyle w:val="a8"/>
        <w:tabs>
          <w:tab w:val="clear" w:pos="7371"/>
          <w:tab w:val="left" w:pos="709"/>
          <w:tab w:val="left" w:pos="549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 w:rsidRPr="008125D8">
        <w:rPr>
          <w:b w:val="0"/>
          <w:bCs w:val="0"/>
          <w:sz w:val="24"/>
          <w:szCs w:val="24"/>
        </w:rPr>
        <w:t xml:space="preserve">6. Монолітне перекриття с балочними плитами. Розрахунок та конструювання плити, другорядної та головної балки. Монолітне перекриття с плитами опертими по контуру. </w:t>
      </w:r>
      <w:proofErr w:type="spellStart"/>
      <w:r w:rsidRPr="008125D8">
        <w:rPr>
          <w:b w:val="0"/>
          <w:bCs w:val="0"/>
          <w:sz w:val="24"/>
          <w:szCs w:val="24"/>
        </w:rPr>
        <w:t>Безбалочні</w:t>
      </w:r>
      <w:proofErr w:type="spellEnd"/>
      <w:r w:rsidRPr="008125D8">
        <w:rPr>
          <w:b w:val="0"/>
          <w:bCs w:val="0"/>
          <w:sz w:val="24"/>
          <w:szCs w:val="24"/>
        </w:rPr>
        <w:t xml:space="preserve"> перекриття. Розрахунок та конструювання.</w:t>
      </w:r>
    </w:p>
    <w:p w:rsidR="008125D8" w:rsidRPr="008125D8" w:rsidRDefault="008125D8" w:rsidP="008125D8">
      <w:pPr>
        <w:pStyle w:val="a8"/>
        <w:tabs>
          <w:tab w:val="clear" w:pos="7371"/>
          <w:tab w:val="left" w:pos="709"/>
          <w:tab w:val="left" w:pos="5494"/>
          <w:tab w:val="left" w:pos="10988"/>
        </w:tabs>
        <w:autoSpaceDE/>
        <w:autoSpaceDN/>
        <w:jc w:val="both"/>
        <w:rPr>
          <w:b w:val="0"/>
          <w:bCs w:val="0"/>
          <w:sz w:val="24"/>
          <w:szCs w:val="24"/>
        </w:rPr>
      </w:pPr>
    </w:p>
    <w:p w:rsidR="008125D8" w:rsidRPr="008125D8" w:rsidRDefault="008125D8" w:rsidP="008125D8">
      <w:pPr>
        <w:pStyle w:val="a8"/>
        <w:tabs>
          <w:tab w:val="num" w:pos="851"/>
          <w:tab w:val="left" w:pos="5494"/>
          <w:tab w:val="left" w:pos="10988"/>
        </w:tabs>
        <w:ind w:left="426"/>
        <w:jc w:val="both"/>
        <w:rPr>
          <w:bCs w:val="0"/>
          <w:sz w:val="24"/>
          <w:szCs w:val="24"/>
        </w:rPr>
      </w:pPr>
      <w:r w:rsidRPr="008125D8">
        <w:rPr>
          <w:sz w:val="24"/>
          <w:szCs w:val="24"/>
        </w:rPr>
        <w:t>Змістовий модуль 7 – Залізобетонні конструкції одноповерхових промислових будівель.</w:t>
      </w:r>
    </w:p>
    <w:p w:rsidR="008125D8" w:rsidRPr="008125D8" w:rsidRDefault="008125D8" w:rsidP="000C4FD3">
      <w:pPr>
        <w:pStyle w:val="a8"/>
        <w:tabs>
          <w:tab w:val="clear" w:pos="7371"/>
          <w:tab w:val="left" w:pos="28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 w:rsidRPr="008125D8">
        <w:rPr>
          <w:b w:val="0"/>
          <w:bCs w:val="0"/>
          <w:sz w:val="24"/>
          <w:szCs w:val="24"/>
        </w:rPr>
        <w:t>7. Компонування одноповерхової промислової будівлі. Навантаження діючі на поперечник промислової будівлі.</w:t>
      </w:r>
    </w:p>
    <w:p w:rsidR="008125D8" w:rsidRPr="008125D8" w:rsidRDefault="008125D8" w:rsidP="000C4FD3">
      <w:pPr>
        <w:pStyle w:val="a8"/>
        <w:tabs>
          <w:tab w:val="clear" w:pos="7371"/>
          <w:tab w:val="left" w:pos="28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 w:rsidRPr="008125D8">
        <w:rPr>
          <w:b w:val="0"/>
          <w:bCs w:val="0"/>
          <w:sz w:val="24"/>
          <w:szCs w:val="24"/>
        </w:rPr>
        <w:t>8. Статичний розрахунок зусиль в елементах рами. Розрахунок кроквяних балок. Розрахунок кроквяних ферм.</w:t>
      </w:r>
    </w:p>
    <w:p w:rsidR="008125D8" w:rsidRPr="008125D8" w:rsidRDefault="008125D8" w:rsidP="000C4FD3">
      <w:pPr>
        <w:pStyle w:val="a8"/>
        <w:tabs>
          <w:tab w:val="clear" w:pos="7371"/>
          <w:tab w:val="left" w:pos="28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 w:rsidRPr="008125D8">
        <w:rPr>
          <w:b w:val="0"/>
          <w:bCs w:val="0"/>
          <w:sz w:val="24"/>
          <w:szCs w:val="24"/>
        </w:rPr>
        <w:t xml:space="preserve">9. Збірні плити покриття промислових будівель. Підкранові балки. </w:t>
      </w:r>
    </w:p>
    <w:p w:rsidR="008125D8" w:rsidRPr="008125D8" w:rsidRDefault="008125D8" w:rsidP="000C4FD3">
      <w:pPr>
        <w:pStyle w:val="a8"/>
        <w:tabs>
          <w:tab w:val="clear" w:pos="7371"/>
          <w:tab w:val="left" w:pos="284"/>
          <w:tab w:val="left" w:pos="10988"/>
        </w:tabs>
        <w:autoSpaceDE/>
        <w:autoSpaceDN/>
        <w:ind w:left="284"/>
        <w:rPr>
          <w:b w:val="0"/>
          <w:bCs w:val="0"/>
          <w:sz w:val="24"/>
          <w:szCs w:val="24"/>
        </w:rPr>
      </w:pPr>
      <w:r w:rsidRPr="008125D8">
        <w:rPr>
          <w:b w:val="0"/>
          <w:bCs w:val="0"/>
          <w:sz w:val="24"/>
          <w:szCs w:val="24"/>
        </w:rPr>
        <w:t xml:space="preserve">10. Колони одноповерхових промислових будівель. </w:t>
      </w:r>
      <w:proofErr w:type="spellStart"/>
      <w:r w:rsidRPr="008125D8">
        <w:rPr>
          <w:b w:val="0"/>
          <w:bCs w:val="0"/>
          <w:sz w:val="24"/>
          <w:szCs w:val="24"/>
        </w:rPr>
        <w:t>Внецентрово-завантажені</w:t>
      </w:r>
      <w:proofErr w:type="spellEnd"/>
      <w:r w:rsidRPr="008125D8">
        <w:rPr>
          <w:b w:val="0"/>
          <w:bCs w:val="0"/>
          <w:sz w:val="24"/>
          <w:szCs w:val="24"/>
        </w:rPr>
        <w:t xml:space="preserve"> фундаменти</w:t>
      </w:r>
    </w:p>
    <w:p w:rsidR="008125D8" w:rsidRDefault="008125D8" w:rsidP="00851874">
      <w:pPr>
        <w:spacing w:after="0" w:line="240" w:lineRule="auto"/>
        <w:ind w:left="180"/>
        <w:rPr>
          <w:rFonts w:ascii="Times New Roman" w:eastAsia="inter" w:hAnsi="Times New Roman" w:cs="Times New Roman"/>
          <w:color w:val="000000"/>
          <w:sz w:val="24"/>
          <w:szCs w:val="24"/>
          <w:lang w:val="en-US"/>
        </w:rPr>
      </w:pPr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8" w:name="bm_10_тематика_семінарських_практ_3f8c3c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DC3FC5">
        <w:rPr>
          <w:rFonts w:ascii="Times New Roman" w:eastAsia="inter" w:hAnsi="Times New Roman" w:cs="Times New Roman"/>
          <w:b/>
          <w:color w:val="000000"/>
          <w:sz w:val="24"/>
          <w:szCs w:val="24"/>
        </w:rPr>
        <w:t>0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ТЕМАТИКА СЕМІНАРСЬКИХ/ПРАКТИЧНИХ ЗАНЯТЬ</w:t>
      </w:r>
      <w:bookmarkEnd w:id="8"/>
    </w:p>
    <w:p w:rsidR="001A69A7" w:rsidRDefault="000C4FD3" w:rsidP="000C4FD3">
      <w:pPr>
        <w:spacing w:after="0" w:line="240" w:lineRule="auto"/>
        <w:ind w:left="180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Перелік тем: </w:t>
      </w:r>
    </w:p>
    <w:p w:rsidR="000C4FD3" w:rsidRPr="000C4FD3" w:rsidRDefault="000C4FD3" w:rsidP="000C4FD3">
      <w:pPr>
        <w:pStyle w:val="a4"/>
        <w:numPr>
          <w:ilvl w:val="0"/>
          <w:numId w:val="43"/>
        </w:numPr>
        <w:tabs>
          <w:tab w:val="left" w:pos="959"/>
          <w:tab w:val="left" w:pos="93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Матеріали кам'яних конструкцій</w:t>
      </w:r>
      <w:r w:rsidRPr="000C4FD3">
        <w:rPr>
          <w:rFonts w:ascii="Times New Roman" w:hAnsi="Times New Roman" w:cs="Times New Roman"/>
          <w:sz w:val="24"/>
          <w:szCs w:val="24"/>
        </w:rPr>
        <w:tab/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2-3</w:t>
      </w:r>
      <w:r w:rsidRPr="000C4FD3">
        <w:rPr>
          <w:rFonts w:ascii="Times New Roman" w:hAnsi="Times New Roman" w:cs="Times New Roman"/>
          <w:sz w:val="24"/>
          <w:szCs w:val="24"/>
        </w:rPr>
        <w:tab/>
        <w:t xml:space="preserve">Розрахунки </w:t>
      </w:r>
      <w:proofErr w:type="spellStart"/>
      <w:r w:rsidRPr="000C4FD3">
        <w:rPr>
          <w:rFonts w:ascii="Times New Roman" w:hAnsi="Times New Roman" w:cs="Times New Roman"/>
          <w:sz w:val="24"/>
          <w:szCs w:val="24"/>
        </w:rPr>
        <w:t>центрально</w:t>
      </w:r>
      <w:proofErr w:type="spellEnd"/>
      <w:r w:rsidRPr="000C4FD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C4FD3">
        <w:rPr>
          <w:rFonts w:ascii="Times New Roman" w:hAnsi="Times New Roman" w:cs="Times New Roman"/>
          <w:sz w:val="24"/>
          <w:szCs w:val="24"/>
        </w:rPr>
        <w:t>внецентрово</w:t>
      </w:r>
      <w:proofErr w:type="spellEnd"/>
      <w:r w:rsidRPr="000C4FD3">
        <w:rPr>
          <w:rFonts w:ascii="Times New Roman" w:hAnsi="Times New Roman" w:cs="Times New Roman"/>
          <w:sz w:val="24"/>
          <w:szCs w:val="24"/>
        </w:rPr>
        <w:t xml:space="preserve"> стиснутих кам'яних і армокам’яних елементів.</w:t>
      </w:r>
      <w:r w:rsidRPr="000C4FD3">
        <w:rPr>
          <w:rFonts w:ascii="Times New Roman" w:hAnsi="Times New Roman" w:cs="Times New Roman"/>
          <w:bCs/>
          <w:sz w:val="24"/>
          <w:szCs w:val="24"/>
        </w:rPr>
        <w:tab/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4-5</w:t>
      </w:r>
      <w:r w:rsidRPr="000C4FD3">
        <w:rPr>
          <w:rFonts w:ascii="Times New Roman" w:hAnsi="Times New Roman" w:cs="Times New Roman"/>
          <w:sz w:val="24"/>
          <w:szCs w:val="24"/>
        </w:rPr>
        <w:tab/>
        <w:t xml:space="preserve">Розрахунок будівлі на вертикальне навантаження. 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6-8</w:t>
      </w:r>
      <w:r w:rsidRPr="000C4FD3">
        <w:rPr>
          <w:rFonts w:ascii="Times New Roman" w:hAnsi="Times New Roman" w:cs="Times New Roman"/>
          <w:sz w:val="24"/>
          <w:szCs w:val="24"/>
        </w:rPr>
        <w:tab/>
        <w:t>Розрахунок будівлі на вітрове навантаження</w:t>
      </w:r>
      <w:r w:rsidRPr="000C4FD3">
        <w:rPr>
          <w:rFonts w:ascii="Times New Roman" w:hAnsi="Times New Roman" w:cs="Times New Roman"/>
          <w:sz w:val="24"/>
          <w:szCs w:val="24"/>
        </w:rPr>
        <w:tab/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9</w:t>
      </w:r>
      <w:r w:rsidRPr="000C4FD3">
        <w:rPr>
          <w:rFonts w:ascii="Times New Roman" w:hAnsi="Times New Roman" w:cs="Times New Roman"/>
          <w:sz w:val="24"/>
          <w:szCs w:val="24"/>
        </w:rPr>
        <w:tab/>
      </w:r>
      <w:r w:rsidRPr="000C4FD3">
        <w:rPr>
          <w:rFonts w:ascii="Times New Roman" w:hAnsi="Times New Roman" w:cs="Times New Roman"/>
          <w:bCs/>
          <w:sz w:val="24"/>
          <w:szCs w:val="24"/>
        </w:rPr>
        <w:t>Основи теорії опору залізобетону. Метод розрахунку за граничними станами</w:t>
      </w:r>
      <w:r w:rsidRPr="000C4FD3">
        <w:rPr>
          <w:rFonts w:ascii="Times New Roman" w:hAnsi="Times New Roman" w:cs="Times New Roman"/>
          <w:bCs/>
          <w:sz w:val="24"/>
          <w:szCs w:val="24"/>
        </w:rPr>
        <w:tab/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10</w:t>
      </w:r>
      <w:r w:rsidRPr="000C4FD3">
        <w:rPr>
          <w:rFonts w:ascii="Times New Roman" w:hAnsi="Times New Roman" w:cs="Times New Roman"/>
          <w:sz w:val="24"/>
          <w:szCs w:val="24"/>
        </w:rPr>
        <w:tab/>
      </w:r>
      <w:r w:rsidRPr="000C4FD3">
        <w:rPr>
          <w:rFonts w:ascii="Times New Roman" w:hAnsi="Times New Roman" w:cs="Times New Roman"/>
          <w:bCs/>
          <w:sz w:val="24"/>
          <w:szCs w:val="24"/>
        </w:rPr>
        <w:t>Попередньо напружений залізобетон. Розрахунок зусилля попереднього напруження.</w:t>
      </w:r>
      <w:r w:rsidRPr="000C4FD3">
        <w:rPr>
          <w:rFonts w:ascii="Times New Roman" w:hAnsi="Times New Roman" w:cs="Times New Roman"/>
          <w:bCs/>
          <w:sz w:val="24"/>
          <w:szCs w:val="24"/>
        </w:rPr>
        <w:tab/>
      </w:r>
    </w:p>
    <w:p w:rsidR="000C4FD3" w:rsidRPr="000C4FD3" w:rsidRDefault="000C4FD3" w:rsidP="000C4FD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11</w:t>
      </w:r>
      <w:r w:rsidRPr="000C4FD3">
        <w:rPr>
          <w:rFonts w:ascii="Times New Roman" w:hAnsi="Times New Roman" w:cs="Times New Roman"/>
          <w:sz w:val="24"/>
          <w:szCs w:val="24"/>
        </w:rPr>
        <w:tab/>
      </w:r>
      <w:r w:rsidRPr="000C4FD3">
        <w:rPr>
          <w:rFonts w:ascii="Times New Roman" w:hAnsi="Times New Roman" w:cs="Times New Roman"/>
          <w:bCs/>
          <w:sz w:val="24"/>
          <w:szCs w:val="24"/>
        </w:rPr>
        <w:t>Розрахунок міцності згинальних елементів прямокутного перерізу з одиночною арматурою.</w:t>
      </w:r>
      <w:r w:rsidRPr="000C4FD3">
        <w:rPr>
          <w:rFonts w:ascii="Times New Roman" w:hAnsi="Times New Roman" w:cs="Times New Roman"/>
          <w:bCs/>
          <w:sz w:val="24"/>
          <w:szCs w:val="24"/>
        </w:rPr>
        <w:tab/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12</w:t>
      </w:r>
      <w:r w:rsidRPr="000C4FD3">
        <w:rPr>
          <w:rFonts w:ascii="Times New Roman" w:hAnsi="Times New Roman" w:cs="Times New Roman"/>
          <w:sz w:val="24"/>
          <w:szCs w:val="24"/>
        </w:rPr>
        <w:tab/>
      </w:r>
      <w:r w:rsidRPr="000C4FD3">
        <w:rPr>
          <w:rFonts w:ascii="Times New Roman" w:hAnsi="Times New Roman" w:cs="Times New Roman"/>
          <w:bCs/>
          <w:sz w:val="24"/>
          <w:szCs w:val="24"/>
        </w:rPr>
        <w:t xml:space="preserve">Розрахунок міцності згинальних елементів з подвійною робочою арматурою. 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bCs/>
          <w:sz w:val="24"/>
          <w:szCs w:val="24"/>
        </w:rPr>
        <w:t xml:space="preserve">13 </w:t>
      </w:r>
      <w:r w:rsidRPr="000C4FD3">
        <w:rPr>
          <w:rFonts w:ascii="Times New Roman" w:hAnsi="Times New Roman" w:cs="Times New Roman"/>
          <w:bCs/>
          <w:sz w:val="24"/>
          <w:szCs w:val="24"/>
        </w:rPr>
        <w:tab/>
        <w:t>Розрахунок міцності  елементів таврового перерізу.</w:t>
      </w:r>
      <w:r w:rsidRPr="000C4FD3">
        <w:rPr>
          <w:rFonts w:ascii="Times New Roman" w:hAnsi="Times New Roman" w:cs="Times New Roman"/>
          <w:bCs/>
          <w:sz w:val="24"/>
          <w:szCs w:val="24"/>
        </w:rPr>
        <w:tab/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>14-15</w:t>
      </w:r>
      <w:r w:rsidRPr="000C4FD3">
        <w:rPr>
          <w:rFonts w:ascii="Times New Roman" w:hAnsi="Times New Roman" w:cs="Times New Roman"/>
          <w:sz w:val="24"/>
          <w:szCs w:val="24"/>
        </w:rPr>
        <w:tab/>
      </w:r>
      <w:r w:rsidRPr="000C4FD3">
        <w:rPr>
          <w:rFonts w:ascii="Times New Roman" w:hAnsi="Times New Roman" w:cs="Times New Roman"/>
          <w:bCs/>
          <w:sz w:val="24"/>
          <w:szCs w:val="24"/>
        </w:rPr>
        <w:t>Розрахунок міцності за перерізом, похилим до повздовжньої осі.</w:t>
      </w:r>
      <w:r w:rsidRPr="000C4FD3">
        <w:rPr>
          <w:rFonts w:ascii="Times New Roman" w:hAnsi="Times New Roman" w:cs="Times New Roman"/>
          <w:bCs/>
          <w:sz w:val="24"/>
          <w:szCs w:val="24"/>
        </w:rPr>
        <w:tab/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 xml:space="preserve">16. </w:t>
      </w:r>
      <w:r w:rsidRPr="000C4FD3">
        <w:rPr>
          <w:rFonts w:ascii="Times New Roman" w:hAnsi="Times New Roman" w:cs="Times New Roman"/>
          <w:bCs/>
          <w:sz w:val="24"/>
          <w:szCs w:val="24"/>
        </w:rPr>
        <w:t>Розрахунок залізобетонних елементів за граничними станами другої групи. Розрахунок прогинів залізобетонних елементів з урахуванням тріщин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 xml:space="preserve">17. </w:t>
      </w:r>
      <w:r w:rsidRPr="000C4FD3">
        <w:rPr>
          <w:rFonts w:ascii="Times New Roman" w:hAnsi="Times New Roman" w:cs="Times New Roman"/>
          <w:bCs/>
          <w:sz w:val="24"/>
          <w:szCs w:val="24"/>
        </w:rPr>
        <w:t>Розрахунок розтягнутих елементів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 xml:space="preserve">18. </w:t>
      </w:r>
      <w:r w:rsidRPr="000C4FD3">
        <w:rPr>
          <w:rFonts w:ascii="Times New Roman" w:hAnsi="Times New Roman" w:cs="Times New Roman"/>
          <w:bCs/>
          <w:sz w:val="24"/>
          <w:szCs w:val="24"/>
        </w:rPr>
        <w:t>Розрахунок та конструювання збірних плит перекриття. Монолітне перекриття. Розрахунок та конструювання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 xml:space="preserve">19. </w:t>
      </w:r>
      <w:r w:rsidRPr="000C4FD3">
        <w:rPr>
          <w:rFonts w:ascii="Times New Roman" w:hAnsi="Times New Roman" w:cs="Times New Roman"/>
          <w:bCs/>
          <w:sz w:val="24"/>
          <w:szCs w:val="24"/>
        </w:rPr>
        <w:t>Розрахунок та конструювання ригеля та вузлів його з’єднання з колоною.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 xml:space="preserve">20. </w:t>
      </w:r>
      <w:r w:rsidRPr="000C4FD3">
        <w:rPr>
          <w:rFonts w:ascii="Times New Roman" w:hAnsi="Times New Roman" w:cs="Times New Roman"/>
          <w:bCs/>
          <w:sz w:val="24"/>
          <w:szCs w:val="24"/>
        </w:rPr>
        <w:t xml:space="preserve">Розрахунок та конструювання плити, другорядної та головної балки. 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0C4FD3">
        <w:rPr>
          <w:rFonts w:ascii="Times New Roman" w:hAnsi="Times New Roman" w:cs="Times New Roman"/>
          <w:bCs/>
          <w:sz w:val="24"/>
          <w:szCs w:val="24"/>
        </w:rPr>
        <w:t xml:space="preserve">21. </w:t>
      </w:r>
      <w:proofErr w:type="spellStart"/>
      <w:r w:rsidRPr="000C4FD3">
        <w:rPr>
          <w:rFonts w:ascii="Times New Roman" w:hAnsi="Times New Roman" w:cs="Times New Roman"/>
          <w:bCs/>
          <w:sz w:val="24"/>
          <w:szCs w:val="24"/>
        </w:rPr>
        <w:t>Безбалочні</w:t>
      </w:r>
      <w:proofErr w:type="spellEnd"/>
      <w:r w:rsidRPr="000C4FD3">
        <w:rPr>
          <w:rFonts w:ascii="Times New Roman" w:hAnsi="Times New Roman" w:cs="Times New Roman"/>
          <w:bCs/>
          <w:sz w:val="24"/>
          <w:szCs w:val="24"/>
        </w:rPr>
        <w:t xml:space="preserve"> перекриття. Розрахунок та конструктивні особливості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bCs/>
          <w:sz w:val="24"/>
          <w:szCs w:val="24"/>
        </w:rPr>
        <w:t>22. Розрахунок стиснутих залізобетонних елементів.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 xml:space="preserve">23. </w:t>
      </w:r>
      <w:r w:rsidRPr="000C4FD3">
        <w:rPr>
          <w:rFonts w:ascii="Times New Roman" w:hAnsi="Times New Roman" w:cs="Times New Roman"/>
          <w:bCs/>
          <w:sz w:val="24"/>
          <w:szCs w:val="24"/>
        </w:rPr>
        <w:t>Компонування одноповерхової промислової будівлі</w:t>
      </w:r>
    </w:p>
    <w:p w:rsidR="000C4FD3" w:rsidRPr="000C4FD3" w:rsidRDefault="000C4FD3" w:rsidP="000C4FD3">
      <w:pPr>
        <w:tabs>
          <w:tab w:val="left" w:pos="959"/>
          <w:tab w:val="left" w:pos="932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 xml:space="preserve">24. </w:t>
      </w:r>
      <w:r w:rsidRPr="000C4FD3">
        <w:rPr>
          <w:rFonts w:ascii="Times New Roman" w:hAnsi="Times New Roman" w:cs="Times New Roman"/>
          <w:bCs/>
          <w:sz w:val="24"/>
          <w:szCs w:val="24"/>
        </w:rPr>
        <w:t>Статичний розрахунок зусиль в елементах рами</w:t>
      </w:r>
    </w:p>
    <w:p w:rsidR="000C4FD3" w:rsidRPr="000C4FD3" w:rsidRDefault="000C4FD3" w:rsidP="000C4FD3">
      <w:pPr>
        <w:spacing w:after="0" w:line="240" w:lineRule="auto"/>
        <w:ind w:left="284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C4FD3">
        <w:rPr>
          <w:rFonts w:ascii="Times New Roman" w:hAnsi="Times New Roman" w:cs="Times New Roman"/>
          <w:sz w:val="24"/>
          <w:szCs w:val="24"/>
        </w:rPr>
        <w:t xml:space="preserve">25. </w:t>
      </w:r>
      <w:r w:rsidRPr="000C4FD3">
        <w:rPr>
          <w:rFonts w:ascii="Times New Roman" w:hAnsi="Times New Roman" w:cs="Times New Roman"/>
          <w:bCs/>
          <w:sz w:val="24"/>
          <w:szCs w:val="24"/>
        </w:rPr>
        <w:t>Розрахунок та конструювання фундаментів.</w:t>
      </w:r>
      <w:r w:rsidRPr="000C4FD3">
        <w:rPr>
          <w:rFonts w:ascii="Times New Roman" w:hAnsi="Times New Roman" w:cs="Times New Roman"/>
          <w:sz w:val="24"/>
          <w:szCs w:val="24"/>
        </w:rPr>
        <w:t xml:space="preserve"> Розрахунок фундаменту під колону</w:t>
      </w:r>
      <w:r w:rsidRPr="000C4FD3">
        <w:rPr>
          <w:rFonts w:ascii="Times New Roman" w:hAnsi="Times New Roman" w:cs="Times New Roman"/>
          <w:sz w:val="24"/>
          <w:szCs w:val="24"/>
        </w:rPr>
        <w:tab/>
      </w:r>
    </w:p>
    <w:p w:rsidR="000C4FD3" w:rsidRPr="003B71E0" w:rsidRDefault="000C4FD3" w:rsidP="000C4FD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9" w:name="bm_11_тематика_лабораторних_занять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DC3FC5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ТЕМАТИКА ЛАБОРАТОРНИХ ЗАНЯТЬ</w:t>
      </w:r>
      <w:bookmarkEnd w:id="9"/>
    </w:p>
    <w:p w:rsidR="001A69A7" w:rsidRPr="003B71E0" w:rsidRDefault="00582324" w:rsidP="00851874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Перелік тем</w:t>
      </w:r>
      <w:r w:rsidR="000C4FD3">
        <w:rPr>
          <w:rFonts w:ascii="Times New Roman" w:eastAsia="inter" w:hAnsi="Times New Roman" w:cs="Times New Roman"/>
          <w:color w:val="000000"/>
          <w:sz w:val="24"/>
          <w:szCs w:val="24"/>
        </w:rPr>
        <w:t>:</w:t>
      </w: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0C4FD3" w:rsidRPr="000C4FD3">
        <w:rPr>
          <w:rFonts w:ascii="Times New Roman" w:eastAsia="inter" w:hAnsi="Times New Roman" w:cs="Times New Roman"/>
          <w:i/>
          <w:color w:val="000000"/>
          <w:sz w:val="24"/>
          <w:szCs w:val="24"/>
        </w:rPr>
        <w:t>не передбачено навчальним планом</w:t>
      </w:r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0" w:name="bm_12_самостійна_робота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DC3FC5">
        <w:rPr>
          <w:rFonts w:ascii="Times New Roman" w:eastAsia="inter" w:hAnsi="Times New Roman" w:cs="Times New Roman"/>
          <w:b/>
          <w:color w:val="000000"/>
          <w:sz w:val="24"/>
          <w:szCs w:val="24"/>
        </w:rPr>
        <w:t>2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САМОСТІЙНА РОБОТА</w:t>
      </w:r>
      <w:bookmarkEnd w:id="10"/>
    </w:p>
    <w:p w:rsidR="001A69A7" w:rsidRPr="003B71E0" w:rsidRDefault="00582324" w:rsidP="00851874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Види завдань:</w:t>
      </w:r>
    </w:p>
    <w:p w:rsidR="001A69A7" w:rsidRPr="003B71E0" w:rsidRDefault="00582324" w:rsidP="008518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Опрацювання теоретичного матеріалу</w:t>
      </w:r>
    </w:p>
    <w:p w:rsidR="001A69A7" w:rsidRPr="003B71E0" w:rsidRDefault="00582324" w:rsidP="008518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Підготовка до практичних/лабораторних</w:t>
      </w:r>
    </w:p>
    <w:p w:rsidR="001A69A7" w:rsidRPr="003B71E0" w:rsidRDefault="00582324" w:rsidP="008518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Виконання індивідуальних завдань</w:t>
      </w:r>
    </w:p>
    <w:p w:rsidR="001A69A7" w:rsidRDefault="00582324" w:rsidP="00851874">
      <w:pPr>
        <w:spacing w:after="0" w:line="240" w:lineRule="auto"/>
        <w:ind w:left="720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Підготовка до підсумкового контролю</w:t>
      </w:r>
    </w:p>
    <w:p w:rsidR="00DC3FC5" w:rsidRDefault="00DC3FC5" w:rsidP="00851874">
      <w:pPr>
        <w:spacing w:after="0" w:line="240" w:lineRule="auto"/>
        <w:ind w:left="720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DC3FC5" w:rsidRPr="003B71E0" w:rsidRDefault="00DC3FC5" w:rsidP="00DC3FC5">
      <w:pPr>
        <w:spacing w:after="0" w:line="240" w:lineRule="auto"/>
        <w:ind w:left="-30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11" w:name="bm_9_тематичний_план_денна_заочна_форма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13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ТЕМАТИЧНИЙ ПЛАН (ДЕННА / ЗАОЧНА ФОРМА)</w:t>
      </w:r>
      <w:bookmarkEnd w:id="11"/>
    </w:p>
    <w:tbl>
      <w:tblPr>
        <w:tblStyle w:val="a3"/>
        <w:tblW w:w="0" w:type="auto"/>
        <w:tblInd w:w="-30" w:type="dxa"/>
        <w:tblLook w:val="04A0"/>
      </w:tblPr>
      <w:tblGrid>
        <w:gridCol w:w="564"/>
        <w:gridCol w:w="2150"/>
        <w:gridCol w:w="1357"/>
        <w:gridCol w:w="1357"/>
        <w:gridCol w:w="1554"/>
        <w:gridCol w:w="1396"/>
        <w:gridCol w:w="1358"/>
      </w:tblGrid>
      <w:tr w:rsidR="00DC3FC5" w:rsidRPr="003B71E0" w:rsidTr="00E16FD3">
        <w:tc>
          <w:tcPr>
            <w:tcW w:w="564" w:type="dxa"/>
          </w:tcPr>
          <w:p w:rsidR="00DC3FC5" w:rsidRPr="003B71E0" w:rsidRDefault="00DC3FC5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0"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50" w:type="dxa"/>
          </w:tcPr>
          <w:p w:rsidR="00DC3FC5" w:rsidRPr="003B71E0" w:rsidRDefault="00DC3FC5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0"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357" w:type="dxa"/>
          </w:tcPr>
          <w:p w:rsidR="00DC3FC5" w:rsidRPr="003B71E0" w:rsidRDefault="00DC3FC5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0"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Лекції</w:t>
            </w:r>
            <w:r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, год</w:t>
            </w:r>
          </w:p>
        </w:tc>
        <w:tc>
          <w:tcPr>
            <w:tcW w:w="1357" w:type="dxa"/>
          </w:tcPr>
          <w:p w:rsidR="00DC3FC5" w:rsidRPr="003B71E0" w:rsidRDefault="00DC3FC5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0"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Практичні</w:t>
            </w:r>
            <w:r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, год</w:t>
            </w:r>
          </w:p>
        </w:tc>
        <w:tc>
          <w:tcPr>
            <w:tcW w:w="1554" w:type="dxa"/>
          </w:tcPr>
          <w:p w:rsidR="00DC3FC5" w:rsidRPr="003B71E0" w:rsidRDefault="00DC3FC5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0"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Лабораторні</w:t>
            </w:r>
            <w:r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, год</w:t>
            </w:r>
          </w:p>
        </w:tc>
        <w:tc>
          <w:tcPr>
            <w:tcW w:w="1396" w:type="dxa"/>
          </w:tcPr>
          <w:p w:rsidR="00DC3FC5" w:rsidRPr="003B71E0" w:rsidRDefault="00DC3FC5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0"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Самостійна робота</w:t>
            </w:r>
            <w:r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, год</w:t>
            </w:r>
          </w:p>
        </w:tc>
        <w:tc>
          <w:tcPr>
            <w:tcW w:w="1358" w:type="dxa"/>
          </w:tcPr>
          <w:p w:rsidR="00DC3FC5" w:rsidRPr="003B71E0" w:rsidRDefault="00DC3FC5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E0"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Всього</w:t>
            </w:r>
            <w:r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  <w:t>, год</w:t>
            </w:r>
          </w:p>
        </w:tc>
      </w:tr>
      <w:tr w:rsidR="00DC3FC5" w:rsidRPr="003B71E0" w:rsidTr="00E16FD3">
        <w:tc>
          <w:tcPr>
            <w:tcW w:w="564" w:type="dxa"/>
          </w:tcPr>
          <w:p w:rsidR="00DC3FC5" w:rsidRPr="003B71E0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DC3FC5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D3">
              <w:rPr>
                <w:rFonts w:ascii="Times New Roman" w:hAnsi="Times New Roman" w:cs="Times New Roman"/>
                <w:sz w:val="24"/>
                <w:szCs w:val="24"/>
              </w:rPr>
              <w:t>Кам’яні та армокам’яні конструкції.</w:t>
            </w:r>
          </w:p>
        </w:tc>
        <w:tc>
          <w:tcPr>
            <w:tcW w:w="1357" w:type="dxa"/>
          </w:tcPr>
          <w:p w:rsidR="00DC3FC5" w:rsidRPr="003B71E0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7" w:type="dxa"/>
          </w:tcPr>
          <w:p w:rsidR="00DC3FC5" w:rsidRPr="003B71E0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4" w:type="dxa"/>
          </w:tcPr>
          <w:p w:rsidR="00DC3FC5" w:rsidRPr="003B71E0" w:rsidRDefault="00DC3FC5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C3FC5" w:rsidRPr="003B71E0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8" w:type="dxa"/>
          </w:tcPr>
          <w:p w:rsidR="00DC3FC5" w:rsidRPr="003B71E0" w:rsidRDefault="00752E7F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16FD3" w:rsidRPr="003B71E0" w:rsidTr="00E16FD3">
        <w:tc>
          <w:tcPr>
            <w:tcW w:w="564" w:type="dxa"/>
          </w:tcPr>
          <w:p w:rsidR="00E16FD3" w:rsidRPr="003B71E0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D3">
              <w:rPr>
                <w:rFonts w:ascii="Times New Roman" w:hAnsi="Times New Roman" w:cs="Times New Roman"/>
                <w:sz w:val="24"/>
                <w:szCs w:val="24"/>
              </w:rPr>
              <w:t>Залізобетон. Матеріали та методи розрахунку</w:t>
            </w:r>
          </w:p>
        </w:tc>
        <w:tc>
          <w:tcPr>
            <w:tcW w:w="1357" w:type="dxa"/>
          </w:tcPr>
          <w:p w:rsidR="00E16FD3" w:rsidRPr="003B71E0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</w:tcPr>
          <w:p w:rsidR="00E16FD3" w:rsidRPr="003B71E0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</w:tcPr>
          <w:p w:rsidR="00E16FD3" w:rsidRPr="003B71E0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16FD3" w:rsidRPr="003B71E0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8" w:type="dxa"/>
          </w:tcPr>
          <w:p w:rsidR="00E16FD3" w:rsidRPr="003B71E0" w:rsidRDefault="00582324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6FD3" w:rsidRPr="003B71E0" w:rsidTr="00E16FD3">
        <w:tc>
          <w:tcPr>
            <w:tcW w:w="564" w:type="dxa"/>
          </w:tcPr>
          <w:p w:rsidR="00E16FD3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D3">
              <w:rPr>
                <w:rFonts w:ascii="Times New Roman" w:hAnsi="Times New Roman" w:cs="Times New Roman"/>
                <w:sz w:val="24"/>
                <w:szCs w:val="24"/>
              </w:rPr>
              <w:t>Розрахунок залізобетонних елементів на дію згинального моменту.</w:t>
            </w: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4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8" w:type="dxa"/>
          </w:tcPr>
          <w:p w:rsidR="00E16FD3" w:rsidRPr="00E16FD3" w:rsidRDefault="00582324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16FD3" w:rsidRPr="003B71E0" w:rsidTr="00E16FD3">
        <w:tc>
          <w:tcPr>
            <w:tcW w:w="564" w:type="dxa"/>
          </w:tcPr>
          <w:p w:rsidR="00E16FD3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E16FD3" w:rsidRPr="00E16FD3" w:rsidRDefault="00E16FD3" w:rsidP="00E16FD3">
            <w:pPr>
              <w:pStyle w:val="a8"/>
              <w:tabs>
                <w:tab w:val="num" w:pos="851"/>
                <w:tab w:val="left" w:pos="5494"/>
                <w:tab w:val="left" w:pos="10988"/>
              </w:tabs>
              <w:rPr>
                <w:b w:val="0"/>
                <w:bCs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Розрахунок залізобетонних елементів за другою групою граничних станів</w:t>
            </w:r>
          </w:p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8" w:type="dxa"/>
          </w:tcPr>
          <w:p w:rsidR="00E16FD3" w:rsidRPr="00E16FD3" w:rsidRDefault="00582324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16FD3" w:rsidRPr="003B71E0" w:rsidTr="00E16FD3">
        <w:tc>
          <w:tcPr>
            <w:tcW w:w="564" w:type="dxa"/>
          </w:tcPr>
          <w:p w:rsidR="00E16FD3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:rsidR="00E16FD3" w:rsidRPr="00E16FD3" w:rsidRDefault="00E16FD3" w:rsidP="00E16FD3">
            <w:pPr>
              <w:pStyle w:val="a8"/>
              <w:tabs>
                <w:tab w:val="num" w:pos="851"/>
                <w:tab w:val="left" w:pos="5494"/>
                <w:tab w:val="left" w:pos="10988"/>
              </w:tabs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bCs w:val="0"/>
                <w:sz w:val="24"/>
                <w:szCs w:val="24"/>
              </w:rPr>
              <w:t>Розрахунок залізобетонних елементів на дію сил стиску та розтягу. Розрахунок фундаментів</w:t>
            </w: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:rsidR="00E16FD3" w:rsidRPr="00E16FD3" w:rsidRDefault="00582324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6FD3" w:rsidRPr="003B71E0" w:rsidTr="00E16FD3">
        <w:tc>
          <w:tcPr>
            <w:tcW w:w="564" w:type="dxa"/>
          </w:tcPr>
          <w:p w:rsidR="00E16FD3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</w:tcPr>
          <w:p w:rsidR="00E16FD3" w:rsidRPr="00E16FD3" w:rsidRDefault="00E16FD3" w:rsidP="00E16FD3">
            <w:pPr>
              <w:pStyle w:val="a8"/>
              <w:tabs>
                <w:tab w:val="left" w:pos="5494"/>
                <w:tab w:val="left" w:pos="10988"/>
              </w:tabs>
              <w:rPr>
                <w:b w:val="0"/>
                <w:bCs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 xml:space="preserve">Конструкції перекриття залізобетонних каркасних будівель </w:t>
            </w:r>
          </w:p>
          <w:p w:rsidR="00E16FD3" w:rsidRPr="00E16FD3" w:rsidRDefault="00E16FD3" w:rsidP="00E16FD3">
            <w:pPr>
              <w:pStyle w:val="a8"/>
              <w:tabs>
                <w:tab w:val="num" w:pos="851"/>
                <w:tab w:val="left" w:pos="5494"/>
                <w:tab w:val="left" w:pos="10988"/>
              </w:tabs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E16FD3" w:rsidRPr="00E16FD3" w:rsidRDefault="00582324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6FD3" w:rsidRPr="003B71E0" w:rsidTr="00E16FD3">
        <w:tc>
          <w:tcPr>
            <w:tcW w:w="564" w:type="dxa"/>
          </w:tcPr>
          <w:p w:rsidR="00E16FD3" w:rsidRDefault="00E16FD3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</w:tcPr>
          <w:p w:rsidR="00E16FD3" w:rsidRPr="00E16FD3" w:rsidRDefault="00E16FD3" w:rsidP="00E16FD3">
            <w:pPr>
              <w:pStyle w:val="a8"/>
              <w:tabs>
                <w:tab w:val="left" w:pos="5494"/>
                <w:tab w:val="left" w:pos="10988"/>
              </w:tabs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Залізобетонні конструкції одноповерхових промислових будівель.</w:t>
            </w: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16FD3" w:rsidRPr="00E16FD3" w:rsidRDefault="00E16FD3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:rsidR="00E16FD3" w:rsidRPr="00E16FD3" w:rsidRDefault="00582324" w:rsidP="00E1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DC3FC5" w:rsidRPr="003B71E0" w:rsidRDefault="00DC3FC5" w:rsidP="008518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2" w:name="bm_13_індивідуальні_завдання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4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ІНДИВІДУАЛЬНІ ЗАВДАННЯ</w:t>
      </w:r>
      <w:bookmarkEnd w:id="12"/>
    </w:p>
    <w:p w:rsidR="001A69A7" w:rsidRPr="00E16FD3" w:rsidRDefault="00E16FD3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D3">
        <w:rPr>
          <w:rFonts w:ascii="Times New Roman" w:hAnsi="Times New Roman" w:cs="Times New Roman"/>
          <w:sz w:val="24"/>
          <w:szCs w:val="24"/>
        </w:rPr>
        <w:t>В якості індивідуальних завдань в ІІ семестрі передбачено виконання студентами курсової роботи «Розрахунок та конструювання елементів промислової багатоповерхової каркасної будівлі» за індивідуальними завданнями, що охоплює декілька найбільш важливих тем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8"/>
        <w:gridCol w:w="1568"/>
      </w:tblGrid>
      <w:tr w:rsidR="00E16FD3" w:rsidRPr="00E16FD3" w:rsidTr="00582324">
        <w:tc>
          <w:tcPr>
            <w:tcW w:w="4194" w:type="pct"/>
            <w:vAlign w:val="center"/>
          </w:tcPr>
          <w:p w:rsidR="00E16FD3" w:rsidRPr="00E16FD3" w:rsidRDefault="00E16FD3" w:rsidP="00582324">
            <w:pPr>
              <w:pStyle w:val="a8"/>
              <w:jc w:val="center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Розділи</w:t>
            </w:r>
          </w:p>
        </w:tc>
        <w:tc>
          <w:tcPr>
            <w:tcW w:w="806" w:type="pct"/>
            <w:vAlign w:val="center"/>
          </w:tcPr>
          <w:p w:rsidR="00E16FD3" w:rsidRPr="00E16FD3" w:rsidRDefault="00E16FD3" w:rsidP="00582324">
            <w:pPr>
              <w:pStyle w:val="a8"/>
              <w:jc w:val="center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 xml:space="preserve">Відсоток обсягу </w:t>
            </w:r>
            <w:proofErr w:type="spellStart"/>
            <w:r w:rsidRPr="00E16FD3">
              <w:rPr>
                <w:b w:val="0"/>
                <w:sz w:val="24"/>
                <w:szCs w:val="24"/>
              </w:rPr>
              <w:t>КР</w:t>
            </w:r>
            <w:proofErr w:type="spellEnd"/>
          </w:p>
        </w:tc>
      </w:tr>
      <w:tr w:rsidR="00E16FD3" w:rsidRPr="00E16FD3" w:rsidTr="00582324">
        <w:trPr>
          <w:trHeight w:val="70"/>
        </w:trPr>
        <w:tc>
          <w:tcPr>
            <w:tcW w:w="4194" w:type="pct"/>
            <w:vAlign w:val="center"/>
          </w:tcPr>
          <w:p w:rsidR="00E16FD3" w:rsidRPr="00E16FD3" w:rsidRDefault="00E16FD3" w:rsidP="00582324">
            <w:pPr>
              <w:pStyle w:val="a8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 xml:space="preserve">1. </w:t>
            </w:r>
            <w:r w:rsidRPr="00E16FD3">
              <w:rPr>
                <w:b w:val="0"/>
                <w:noProof/>
                <w:sz w:val="24"/>
                <w:szCs w:val="24"/>
              </w:rPr>
              <w:t>Розрахунок ребристої попередньонапруженої плити із стерж-невою арматурою</w:t>
            </w:r>
          </w:p>
        </w:tc>
        <w:tc>
          <w:tcPr>
            <w:tcW w:w="806" w:type="pct"/>
            <w:vAlign w:val="center"/>
          </w:tcPr>
          <w:p w:rsidR="00E16FD3" w:rsidRPr="00E16FD3" w:rsidRDefault="00E16FD3" w:rsidP="00582324">
            <w:pPr>
              <w:pStyle w:val="a8"/>
              <w:jc w:val="center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40%</w:t>
            </w:r>
          </w:p>
        </w:tc>
      </w:tr>
      <w:tr w:rsidR="00E16FD3" w:rsidRPr="00E16FD3" w:rsidTr="00582324">
        <w:tc>
          <w:tcPr>
            <w:tcW w:w="4194" w:type="pct"/>
            <w:vAlign w:val="center"/>
          </w:tcPr>
          <w:p w:rsidR="00E16FD3" w:rsidRPr="00E16FD3" w:rsidRDefault="00E16FD3" w:rsidP="00582324">
            <w:pPr>
              <w:pStyle w:val="a8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 xml:space="preserve">2 </w:t>
            </w:r>
            <w:r w:rsidRPr="00E16FD3">
              <w:rPr>
                <w:b w:val="0"/>
                <w:noProof/>
                <w:sz w:val="24"/>
                <w:szCs w:val="24"/>
              </w:rPr>
              <w:t>Розрахунок нерозрізного ригеля</w:t>
            </w:r>
          </w:p>
        </w:tc>
        <w:tc>
          <w:tcPr>
            <w:tcW w:w="806" w:type="pct"/>
            <w:vAlign w:val="center"/>
          </w:tcPr>
          <w:p w:rsidR="00E16FD3" w:rsidRPr="00E16FD3" w:rsidRDefault="00E16FD3" w:rsidP="00582324">
            <w:pPr>
              <w:pStyle w:val="a8"/>
              <w:jc w:val="center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30%</w:t>
            </w:r>
          </w:p>
        </w:tc>
      </w:tr>
      <w:tr w:rsidR="00E16FD3" w:rsidRPr="00E16FD3" w:rsidTr="00582324">
        <w:tc>
          <w:tcPr>
            <w:tcW w:w="4194" w:type="pct"/>
            <w:vAlign w:val="center"/>
          </w:tcPr>
          <w:p w:rsidR="00E16FD3" w:rsidRPr="00E16FD3" w:rsidRDefault="00E16FD3" w:rsidP="00582324">
            <w:pPr>
              <w:pStyle w:val="a8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noProof/>
                <w:sz w:val="24"/>
                <w:szCs w:val="24"/>
              </w:rPr>
              <w:t>3. Розрахунок і конструювання збірної залізобетонної колони</w:t>
            </w:r>
          </w:p>
        </w:tc>
        <w:tc>
          <w:tcPr>
            <w:tcW w:w="806" w:type="pct"/>
            <w:vAlign w:val="center"/>
          </w:tcPr>
          <w:p w:rsidR="00E16FD3" w:rsidRPr="00E16FD3" w:rsidRDefault="00E16FD3" w:rsidP="00582324">
            <w:pPr>
              <w:pStyle w:val="a8"/>
              <w:jc w:val="center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10%</w:t>
            </w:r>
          </w:p>
        </w:tc>
      </w:tr>
      <w:tr w:rsidR="00E16FD3" w:rsidRPr="00E16FD3" w:rsidTr="00582324">
        <w:tc>
          <w:tcPr>
            <w:tcW w:w="4194" w:type="pct"/>
            <w:vAlign w:val="center"/>
          </w:tcPr>
          <w:p w:rsidR="00E16FD3" w:rsidRPr="00E16FD3" w:rsidRDefault="00E16FD3" w:rsidP="00582324">
            <w:pPr>
              <w:pStyle w:val="a8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4. Розрахунок і конструювання збірного залізобетонного фундаменту</w:t>
            </w:r>
          </w:p>
        </w:tc>
        <w:tc>
          <w:tcPr>
            <w:tcW w:w="806" w:type="pct"/>
            <w:vAlign w:val="center"/>
          </w:tcPr>
          <w:p w:rsidR="00E16FD3" w:rsidRPr="00E16FD3" w:rsidRDefault="00E16FD3" w:rsidP="00582324">
            <w:pPr>
              <w:pStyle w:val="a8"/>
              <w:jc w:val="center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10%</w:t>
            </w:r>
          </w:p>
        </w:tc>
      </w:tr>
      <w:tr w:rsidR="00E16FD3" w:rsidRPr="00E16FD3" w:rsidTr="00582324">
        <w:tc>
          <w:tcPr>
            <w:tcW w:w="4194" w:type="pct"/>
            <w:vAlign w:val="center"/>
          </w:tcPr>
          <w:p w:rsidR="00E16FD3" w:rsidRPr="00E16FD3" w:rsidRDefault="00E16FD3" w:rsidP="00582324">
            <w:pPr>
              <w:pStyle w:val="a8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 xml:space="preserve">5. Оформлення </w:t>
            </w:r>
            <w:proofErr w:type="spellStart"/>
            <w:r w:rsidRPr="00E16FD3">
              <w:rPr>
                <w:b w:val="0"/>
                <w:sz w:val="24"/>
                <w:szCs w:val="24"/>
              </w:rPr>
              <w:t>КР</w:t>
            </w:r>
            <w:proofErr w:type="spellEnd"/>
            <w:r w:rsidRPr="00E16FD3">
              <w:rPr>
                <w:b w:val="0"/>
                <w:sz w:val="24"/>
                <w:szCs w:val="24"/>
              </w:rPr>
              <w:t xml:space="preserve"> згідно з вимогами студентської навчальної звітно</w:t>
            </w:r>
            <w:r w:rsidRPr="00E16FD3">
              <w:rPr>
                <w:b w:val="0"/>
                <w:sz w:val="24"/>
                <w:szCs w:val="24"/>
              </w:rPr>
              <w:t>с</w:t>
            </w:r>
            <w:r w:rsidRPr="00E16FD3">
              <w:rPr>
                <w:b w:val="0"/>
                <w:sz w:val="24"/>
                <w:szCs w:val="24"/>
              </w:rPr>
              <w:t>ті та наукових робіт.</w:t>
            </w:r>
          </w:p>
        </w:tc>
        <w:tc>
          <w:tcPr>
            <w:tcW w:w="806" w:type="pct"/>
            <w:vAlign w:val="center"/>
          </w:tcPr>
          <w:p w:rsidR="00E16FD3" w:rsidRPr="00E16FD3" w:rsidRDefault="00E16FD3" w:rsidP="00582324">
            <w:pPr>
              <w:pStyle w:val="a8"/>
              <w:jc w:val="center"/>
              <w:rPr>
                <w:b w:val="0"/>
                <w:sz w:val="24"/>
                <w:szCs w:val="24"/>
              </w:rPr>
            </w:pPr>
            <w:r w:rsidRPr="00E16FD3">
              <w:rPr>
                <w:b w:val="0"/>
                <w:sz w:val="24"/>
                <w:szCs w:val="24"/>
              </w:rPr>
              <w:t>10%</w:t>
            </w:r>
          </w:p>
        </w:tc>
      </w:tr>
    </w:tbl>
    <w:p w:rsidR="00E16FD3" w:rsidRPr="003B71E0" w:rsidRDefault="00E16FD3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3" w:name="bm_14_методи_навчання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5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МЕТОДИ НАВЧАННЯ</w:t>
      </w:r>
      <w:bookmarkEnd w:id="13"/>
    </w:p>
    <w:p w:rsidR="001A69A7" w:rsidRPr="00671B0E" w:rsidRDefault="00671B0E" w:rsidP="00671B0E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71B0E">
        <w:rPr>
          <w:rFonts w:ascii="Times New Roman" w:hAnsi="Times New Roman" w:cs="Times New Roman"/>
          <w:sz w:val="24"/>
          <w:szCs w:val="24"/>
        </w:rPr>
        <w:t>Під час вивчення дисципліни використовуються лекційні, наочні, практичні та проблемно-орієнтовані методи навчання, а також самостійна робота здобувачів освіти з використанням інформаційно-комунікаційних технологій.</w:t>
      </w:r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4" w:name="bm_15_методи_та_форми_контролю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6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 ФОРМИ КОНТРОЛЮ</w:t>
      </w:r>
      <w:bookmarkEnd w:id="14"/>
    </w:p>
    <w:p w:rsidR="001A69A7" w:rsidRPr="003B71E0" w:rsidRDefault="00582324" w:rsidP="00851874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Поточний контроль</w:t>
      </w:r>
      <w:r w:rsidR="00851874"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: </w:t>
      </w:r>
      <w:r w:rsidR="00671B0E">
        <w:rPr>
          <w:rFonts w:ascii="Times New Roman" w:eastAsia="inter" w:hAnsi="Times New Roman" w:cs="Times New Roman"/>
          <w:color w:val="000000"/>
          <w:sz w:val="24"/>
          <w:szCs w:val="24"/>
        </w:rPr>
        <w:t>60 балів</w:t>
      </w:r>
    </w:p>
    <w:p w:rsidR="00671B0E" w:rsidRDefault="00582324" w:rsidP="00851874">
      <w:pPr>
        <w:spacing w:after="0" w:line="240" w:lineRule="auto"/>
        <w:ind w:left="180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Модульний контроль: </w:t>
      </w:r>
      <w:r w:rsidR="00671B0E">
        <w:rPr>
          <w:rFonts w:ascii="Times New Roman" w:eastAsia="inter" w:hAnsi="Times New Roman" w:cs="Times New Roman"/>
          <w:color w:val="000000"/>
          <w:sz w:val="24"/>
          <w:szCs w:val="24"/>
        </w:rPr>
        <w:t>40 балів</w:t>
      </w:r>
    </w:p>
    <w:p w:rsidR="001A69A7" w:rsidRPr="003B71E0" w:rsidRDefault="00582324" w:rsidP="00851874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Підсумковий контроль (залік/</w:t>
      </w:r>
      <w:r w:rsidR="00BB4F31"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іспит</w:t>
      </w: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): </w:t>
      </w:r>
      <w:r w:rsidR="00671B0E">
        <w:rPr>
          <w:rFonts w:ascii="Times New Roman" w:eastAsia="inter" w:hAnsi="Times New Roman" w:cs="Times New Roman"/>
          <w:color w:val="000000"/>
          <w:sz w:val="24"/>
          <w:szCs w:val="24"/>
        </w:rPr>
        <w:t>іспит</w:t>
      </w:r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15" w:name="bm_16_критерії_оцінювання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7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КРИТЕРІЇ ОЦІНЮВАННЯ</w:t>
      </w:r>
      <w:bookmarkEnd w:id="15"/>
    </w:p>
    <w:p w:rsidR="00780DB3" w:rsidRDefault="00780DB3" w:rsidP="00671B0E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</w:pPr>
      <w:r w:rsidRP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Поточний контроль на </w:t>
      </w:r>
      <w:r w:rsidR="00671B0E" w:rsidRP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заняттях ведеться шляхом виконання поточних тестів</w:t>
      </w:r>
      <w:r w:rsidRP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 (максимум </w:t>
      </w:r>
      <w:r w:rsidR="00671B0E" w:rsidRP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16</w:t>
      </w:r>
      <w:r w:rsidRP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 балів)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;</w:t>
      </w:r>
    </w:p>
    <w:p w:rsidR="00671B0E" w:rsidRDefault="00671B0E" w:rsidP="00671B0E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Відвідування занять оцінюється до 14 балів;</w:t>
      </w:r>
    </w:p>
    <w:p w:rsidR="00780DB3" w:rsidRPr="003B71E0" w:rsidRDefault="00780DB3" w:rsidP="00B11B8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Виконання 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індивідуального завдання (</w:t>
      </w: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розрахунково-графічн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а</w:t>
      </w: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 робот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а або курсова робота)</w:t>
      </w: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 (максимум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(3</w:t>
      </w: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0 балів)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:</w:t>
      </w:r>
    </w:p>
    <w:p w:rsidR="00780DB3" w:rsidRPr="003B71E0" w:rsidRDefault="00780DB3" w:rsidP="00671B0E">
      <w:pPr>
        <w:spacing w:after="0" w:line="240" w:lineRule="auto"/>
        <w:ind w:left="720"/>
        <w:jc w:val="both"/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Ідеальне виконання (повністю оформлена, всі обґрунтування та розрахунки, власний аналіз): 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25</w:t>
      </w:r>
      <w:r w:rsidR="00B11B86"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-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3</w:t>
      </w: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0 балів.</w:t>
      </w:r>
    </w:p>
    <w:p w:rsidR="00780DB3" w:rsidRPr="003B71E0" w:rsidRDefault="00780DB3" w:rsidP="00671B0E">
      <w:pPr>
        <w:spacing w:after="0" w:line="240" w:lineRule="auto"/>
        <w:ind w:left="720"/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Виконано майже повністю (окремі незначні недоліки у оформленні чи </w:t>
      </w:r>
      <w:proofErr w:type="spellStart"/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обгрунтуваннях</w:t>
      </w:r>
      <w:proofErr w:type="spellEnd"/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): 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20-25</w:t>
      </w: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 балів.</w:t>
      </w:r>
    </w:p>
    <w:p w:rsidR="00780DB3" w:rsidRPr="003B71E0" w:rsidRDefault="00671B0E" w:rsidP="00671B0E">
      <w:pPr>
        <w:spacing w:after="0" w:line="240" w:lineRule="auto"/>
        <w:ind w:left="720"/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В</w:t>
      </w:r>
      <w:r w:rsidR="00780DB3"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иконано частково (відсутні частини роботи, допущено суттєві помилки у розрахунках): </w:t>
      </w:r>
      <w:r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10-20</w:t>
      </w:r>
      <w:r w:rsidR="00780DB3"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 балів.</w:t>
      </w:r>
    </w:p>
    <w:p w:rsidR="00780DB3" w:rsidRPr="003B71E0" w:rsidRDefault="00780DB3" w:rsidP="00671B0E">
      <w:pPr>
        <w:spacing w:after="0" w:line="240" w:lineRule="auto"/>
        <w:ind w:left="720"/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Фрагментарне чи несвоєчасне виконання, значні помилки: 0</w:t>
      </w:r>
      <w:r w:rsidR="00B11B86"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-</w:t>
      </w:r>
      <w:r w:rsidR="00671B0E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10</w:t>
      </w:r>
      <w:r w:rsidRPr="003B71E0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 xml:space="preserve"> балів.</w:t>
      </w:r>
    </w:p>
    <w:p w:rsidR="000B0BE8" w:rsidRPr="003B71E0" w:rsidRDefault="000B0BE8" w:rsidP="000B0BE8">
      <w:pPr>
        <w:spacing w:after="0" w:line="240" w:lineRule="auto"/>
        <w:rPr>
          <w:rFonts w:ascii="Times New Roman" w:eastAsia="inter" w:hAnsi="Times New Roman" w:cs="Times New Roman"/>
          <w:i/>
          <w:iCs/>
          <w:color w:val="000000"/>
          <w:sz w:val="24"/>
          <w:szCs w:val="24"/>
          <w:highlight w:val="yellow"/>
        </w:rPr>
      </w:pPr>
    </w:p>
    <w:p w:rsidR="00671B0E" w:rsidRPr="00671B0E" w:rsidRDefault="00671B0E" w:rsidP="00671B0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1B0E">
        <w:rPr>
          <w:rFonts w:ascii="Times New Roman" w:hAnsi="Times New Roman" w:cs="Times New Roman"/>
          <w:sz w:val="24"/>
          <w:szCs w:val="24"/>
        </w:rPr>
        <w:t>При заповненні заліково-екзаменаційної відомості та залікової книжки (інд</w:t>
      </w:r>
      <w:r w:rsidRPr="00671B0E">
        <w:rPr>
          <w:rFonts w:ascii="Times New Roman" w:hAnsi="Times New Roman" w:cs="Times New Roman"/>
          <w:sz w:val="24"/>
          <w:szCs w:val="24"/>
        </w:rPr>
        <w:t>и</w:t>
      </w:r>
      <w:r w:rsidRPr="00671B0E">
        <w:rPr>
          <w:rFonts w:ascii="Times New Roman" w:hAnsi="Times New Roman" w:cs="Times New Roman"/>
          <w:sz w:val="24"/>
          <w:szCs w:val="24"/>
        </w:rPr>
        <w:t>відуального навчального плану) студента, оцінка, виставлена за 100-бальною шкалою, повинна бути переведена до державної шкали (5, 4, 3,) та шкали ECTS (А, В, С, D, Е)</w:t>
      </w:r>
    </w:p>
    <w:p w:rsidR="00671B0E" w:rsidRPr="00671B0E" w:rsidRDefault="00671B0E" w:rsidP="00671B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4536"/>
        <w:gridCol w:w="1402"/>
        <w:gridCol w:w="1266"/>
      </w:tblGrid>
      <w:tr w:rsidR="00671B0E" w:rsidRPr="00671B0E" w:rsidTr="00582324">
        <w:tblPrEx>
          <w:tblCellMar>
            <w:top w:w="0" w:type="dxa"/>
            <w:bottom w:w="0" w:type="dxa"/>
          </w:tblCellMar>
        </w:tblPrEx>
        <w:tc>
          <w:tcPr>
            <w:tcW w:w="1296" w:type="pct"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Визначення назви за де</w:t>
            </w: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жавною шкалою(оцінка)</w:t>
            </w:r>
          </w:p>
        </w:tc>
        <w:tc>
          <w:tcPr>
            <w:tcW w:w="2332" w:type="pct"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Визначення назви за шкалою ECTS</w:t>
            </w:r>
          </w:p>
        </w:tc>
        <w:tc>
          <w:tcPr>
            <w:tcW w:w="721" w:type="pct"/>
            <w:vAlign w:val="center"/>
          </w:tcPr>
          <w:p w:rsidR="00671B0E" w:rsidRPr="00671B0E" w:rsidRDefault="00671B0E" w:rsidP="00582324">
            <w:pPr>
              <w:tabs>
                <w:tab w:val="center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За 100 б</w:t>
            </w: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льною шкалою</w:t>
            </w:r>
          </w:p>
        </w:tc>
        <w:tc>
          <w:tcPr>
            <w:tcW w:w="651" w:type="pct"/>
            <w:vAlign w:val="center"/>
          </w:tcPr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</w:p>
        </w:tc>
      </w:tr>
      <w:tr w:rsidR="00671B0E" w:rsidRPr="00671B0E" w:rsidTr="00582324">
        <w:tblPrEx>
          <w:tblCellMar>
            <w:top w:w="0" w:type="dxa"/>
            <w:bottom w:w="0" w:type="dxa"/>
          </w:tblCellMar>
        </w:tblPrEx>
        <w:tc>
          <w:tcPr>
            <w:tcW w:w="1296" w:type="pct"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 – 5</w:t>
            </w:r>
          </w:p>
        </w:tc>
        <w:tc>
          <w:tcPr>
            <w:tcW w:w="2332" w:type="pct"/>
          </w:tcPr>
          <w:p w:rsidR="00671B0E" w:rsidRPr="00671B0E" w:rsidRDefault="00671B0E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Відмінно 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– відмінне виконання лише з незначною кількістю помилок</w:t>
            </w:r>
          </w:p>
        </w:tc>
        <w:tc>
          <w:tcPr>
            <w:tcW w:w="721" w:type="pct"/>
            <w:vAlign w:val="center"/>
          </w:tcPr>
          <w:p w:rsidR="00671B0E" w:rsidRPr="00671B0E" w:rsidRDefault="00671B0E" w:rsidP="00582324">
            <w:pPr>
              <w:ind w:lef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651" w:type="pct"/>
            <w:vAlign w:val="center"/>
          </w:tcPr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71B0E" w:rsidRPr="00671B0E" w:rsidTr="0058232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96" w:type="pct"/>
            <w:vMerge w:val="restart"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ДОБРЕ – 4</w:t>
            </w:r>
          </w:p>
        </w:tc>
        <w:tc>
          <w:tcPr>
            <w:tcW w:w="2332" w:type="pct"/>
          </w:tcPr>
          <w:p w:rsidR="00671B0E" w:rsidRPr="00671B0E" w:rsidRDefault="00671B0E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Дуже добре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 xml:space="preserve"> – вище середнього рівня з кількома помилками</w:t>
            </w:r>
          </w:p>
        </w:tc>
        <w:tc>
          <w:tcPr>
            <w:tcW w:w="721" w:type="pct"/>
            <w:vAlign w:val="center"/>
          </w:tcPr>
          <w:p w:rsidR="00671B0E" w:rsidRPr="00671B0E" w:rsidRDefault="00671B0E" w:rsidP="00582324">
            <w:pPr>
              <w:ind w:lef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651" w:type="pct"/>
            <w:vAlign w:val="center"/>
          </w:tcPr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71B0E" w:rsidRPr="00671B0E" w:rsidTr="00582324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296" w:type="pct"/>
            <w:vMerge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pct"/>
          </w:tcPr>
          <w:p w:rsidR="00671B0E" w:rsidRPr="00671B0E" w:rsidRDefault="00671B0E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Добре 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– в загальному правильна робота з певною кількістю грубих п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милок</w:t>
            </w:r>
          </w:p>
        </w:tc>
        <w:tc>
          <w:tcPr>
            <w:tcW w:w="721" w:type="pct"/>
            <w:vAlign w:val="center"/>
          </w:tcPr>
          <w:p w:rsidR="00671B0E" w:rsidRPr="00671B0E" w:rsidRDefault="00671B0E" w:rsidP="00582324">
            <w:pPr>
              <w:ind w:lef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75-81</w:t>
            </w:r>
          </w:p>
        </w:tc>
        <w:tc>
          <w:tcPr>
            <w:tcW w:w="651" w:type="pct"/>
            <w:vAlign w:val="center"/>
          </w:tcPr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71B0E" w:rsidRPr="00671B0E" w:rsidTr="00582324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296" w:type="pct"/>
            <w:vMerge w:val="restart"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 - 3</w:t>
            </w:r>
          </w:p>
        </w:tc>
        <w:tc>
          <w:tcPr>
            <w:tcW w:w="2332" w:type="pct"/>
          </w:tcPr>
          <w:p w:rsidR="00671B0E" w:rsidRPr="00671B0E" w:rsidRDefault="00671B0E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Задовільно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 xml:space="preserve">  - непогано, але зі зна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ною кількістю недоліків</w:t>
            </w:r>
          </w:p>
        </w:tc>
        <w:tc>
          <w:tcPr>
            <w:tcW w:w="721" w:type="pct"/>
            <w:vAlign w:val="center"/>
          </w:tcPr>
          <w:p w:rsidR="00671B0E" w:rsidRPr="00671B0E" w:rsidRDefault="00671B0E" w:rsidP="00582324">
            <w:pPr>
              <w:ind w:lef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69-74</w:t>
            </w:r>
          </w:p>
        </w:tc>
        <w:tc>
          <w:tcPr>
            <w:tcW w:w="651" w:type="pct"/>
            <w:vAlign w:val="center"/>
          </w:tcPr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71B0E" w:rsidRPr="00671B0E" w:rsidTr="0058232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96" w:type="pct"/>
            <w:vMerge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pct"/>
          </w:tcPr>
          <w:p w:rsidR="00671B0E" w:rsidRPr="00671B0E" w:rsidRDefault="00671B0E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Достатньо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 xml:space="preserve"> – виконання задовольняє мінімальні критерії</w:t>
            </w:r>
          </w:p>
        </w:tc>
        <w:tc>
          <w:tcPr>
            <w:tcW w:w="721" w:type="pct"/>
            <w:vAlign w:val="center"/>
          </w:tcPr>
          <w:p w:rsidR="00671B0E" w:rsidRPr="00671B0E" w:rsidRDefault="00671B0E" w:rsidP="00582324">
            <w:pPr>
              <w:ind w:lef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60-68</w:t>
            </w:r>
          </w:p>
        </w:tc>
        <w:tc>
          <w:tcPr>
            <w:tcW w:w="651" w:type="pct"/>
            <w:vAlign w:val="center"/>
          </w:tcPr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71B0E" w:rsidRPr="00671B0E" w:rsidTr="00582324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296" w:type="pct"/>
            <w:vMerge w:val="restart"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- 2</w:t>
            </w:r>
          </w:p>
        </w:tc>
        <w:tc>
          <w:tcPr>
            <w:tcW w:w="2332" w:type="pct"/>
          </w:tcPr>
          <w:p w:rsidR="00671B0E" w:rsidRPr="00671B0E" w:rsidRDefault="00671B0E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Незадовільно 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– потрібно попрацюв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ти перед тим як отримати залік або екзамен (без повторного вивчення модуля)</w:t>
            </w:r>
          </w:p>
        </w:tc>
        <w:tc>
          <w:tcPr>
            <w:tcW w:w="721" w:type="pct"/>
            <w:vAlign w:val="center"/>
          </w:tcPr>
          <w:p w:rsidR="00671B0E" w:rsidRPr="00671B0E" w:rsidRDefault="00671B0E" w:rsidP="00582324">
            <w:pPr>
              <w:ind w:lef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651" w:type="pct"/>
            <w:vAlign w:val="center"/>
          </w:tcPr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</w:tr>
      <w:tr w:rsidR="00671B0E" w:rsidRPr="00671B0E" w:rsidTr="00582324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1296" w:type="pct"/>
            <w:vMerge/>
            <w:vAlign w:val="center"/>
          </w:tcPr>
          <w:p w:rsidR="00671B0E" w:rsidRPr="00671B0E" w:rsidRDefault="00671B0E" w:rsidP="00582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pct"/>
          </w:tcPr>
          <w:p w:rsidR="00671B0E" w:rsidRPr="00671B0E" w:rsidRDefault="00671B0E" w:rsidP="0058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Незадовільно </w:t>
            </w: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 xml:space="preserve"> - необхідна серйозна подальша робота (повторне вивчення модуля)</w:t>
            </w:r>
          </w:p>
        </w:tc>
        <w:tc>
          <w:tcPr>
            <w:tcW w:w="721" w:type="pct"/>
            <w:vAlign w:val="center"/>
          </w:tcPr>
          <w:p w:rsidR="00671B0E" w:rsidRPr="00671B0E" w:rsidRDefault="00671B0E" w:rsidP="00582324">
            <w:pPr>
              <w:ind w:lef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&lt;35</w:t>
            </w:r>
          </w:p>
        </w:tc>
        <w:tc>
          <w:tcPr>
            <w:tcW w:w="651" w:type="pct"/>
            <w:vAlign w:val="center"/>
          </w:tcPr>
          <w:p w:rsidR="00671B0E" w:rsidRPr="00671B0E" w:rsidRDefault="00671B0E" w:rsidP="00582324">
            <w:pPr>
              <w:ind w:left="-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0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671B0E" w:rsidRDefault="00671B0E" w:rsidP="00671B0E">
      <w:pPr>
        <w:tabs>
          <w:tab w:val="left" w:pos="4253"/>
        </w:tabs>
        <w:ind w:right="-143"/>
        <w:jc w:val="center"/>
        <w:rPr>
          <w:bCs/>
          <w:kern w:val="16"/>
          <w:sz w:val="28"/>
          <w:szCs w:val="28"/>
          <w:lang w:val="ru-RU"/>
        </w:rPr>
      </w:pPr>
    </w:p>
    <w:p w:rsidR="00B11B86" w:rsidRPr="003B71E0" w:rsidRDefault="00B11B86" w:rsidP="00B11B86">
      <w:pPr>
        <w:spacing w:after="0" w:line="240" w:lineRule="auto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B11B86" w:rsidRPr="003B71E0" w:rsidRDefault="00B11B86" w:rsidP="00B11B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71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B71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B71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B8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B71E0">
        <w:rPr>
          <w:rFonts w:ascii="Times New Roman" w:hAnsi="Times New Roman" w:cs="Times New Roman"/>
          <w:b/>
          <w:bCs/>
          <w:sz w:val="24"/>
          <w:szCs w:val="24"/>
        </w:rPr>
        <w:t>КАДЕМІЧНА ДОБРОЧЕСНІСТЬ ТА ПОЛІТИКА КУРСУ</w:t>
      </w:r>
    </w:p>
    <w:p w:rsidR="00752E7F" w:rsidRPr="00752E7F" w:rsidRDefault="00752E7F" w:rsidP="00752E7F">
      <w:pPr>
        <w:spacing w:line="250" w:lineRule="auto"/>
        <w:ind w:right="14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E7F">
        <w:rPr>
          <w:rFonts w:ascii="Times New Roman" w:eastAsia="Arial" w:hAnsi="Times New Roman" w:cs="Times New Roman"/>
          <w:sz w:val="24"/>
          <w:szCs w:val="24"/>
        </w:rPr>
        <w:t xml:space="preserve">Порушення Кодексу академічної доброчесності Українського державного університету залізничного транспорту є серйозним порушенням, навіть якщо воно є ненавмисним. Кодекс доступний за посиланням: </w:t>
      </w:r>
      <w:hyperlink r:id="rId7" w:history="1"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https://kart.edu.ua/w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p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-c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o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ntent/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u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ploads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202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0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/06/kodex.pdf</w:t>
        </w:r>
      </w:hyperlink>
    </w:p>
    <w:p w:rsidR="00752E7F" w:rsidRPr="00752E7F" w:rsidRDefault="00752E7F" w:rsidP="00752E7F">
      <w:pPr>
        <w:pStyle w:val="HTML"/>
        <w:jc w:val="both"/>
        <w:rPr>
          <w:rFonts w:ascii="Times New Roman" w:eastAsia="Arial" w:hAnsi="Times New Roman"/>
          <w:sz w:val="24"/>
          <w:szCs w:val="24"/>
          <w:lang w:val="uk-UA"/>
        </w:rPr>
      </w:pPr>
      <w:r w:rsidRPr="00752E7F">
        <w:rPr>
          <w:rFonts w:ascii="Times New Roman" w:eastAsia="Arial" w:hAnsi="Times New Roman"/>
          <w:sz w:val="24"/>
          <w:szCs w:val="24"/>
          <w:lang w:val="uk-UA"/>
        </w:rPr>
        <w:tab/>
        <w:t xml:space="preserve">Зокрема, дотримання Кодексу академічної доброчесності </w:t>
      </w:r>
      <w:proofErr w:type="spellStart"/>
      <w:r w:rsidRPr="00752E7F">
        <w:rPr>
          <w:rFonts w:ascii="Times New Roman" w:eastAsia="Arial" w:hAnsi="Times New Roman"/>
          <w:sz w:val="24"/>
          <w:szCs w:val="24"/>
          <w:lang w:val="uk-UA"/>
        </w:rPr>
        <w:t>УкрДУЗТ</w:t>
      </w:r>
      <w:proofErr w:type="spellEnd"/>
      <w:r w:rsidRPr="00752E7F">
        <w:rPr>
          <w:rFonts w:ascii="Times New Roman" w:eastAsia="Arial" w:hAnsi="Times New Roman"/>
          <w:sz w:val="24"/>
          <w:szCs w:val="24"/>
          <w:lang w:val="uk-UA"/>
        </w:rPr>
        <w:t xml:space="preserve"> означає, що вся робота на іспитах та заліках має виконуватися індивідуально. Під час виконання самостійної роботи студенти можуть консультуватися з викладачами та з іншими студентами, але повинні самостійно розв’язувати завдання, керуючись власними знаннями, уміннями та навичками. Посилання на всі ресурси та джерела (наприклад, у звітах, самостійних роботах чи презентаціях) повинні бути чітко визначені та оформлені належним чином. У разі спільної роботи з іншими студентами над виконанням індивідуальних завдань, ви повинні зазначити ступінь їх </w:t>
      </w:r>
      <w:proofErr w:type="spellStart"/>
      <w:r w:rsidRPr="00752E7F">
        <w:rPr>
          <w:rFonts w:ascii="Times New Roman" w:eastAsia="Arial" w:hAnsi="Times New Roman"/>
          <w:sz w:val="24"/>
          <w:szCs w:val="24"/>
          <w:lang w:val="uk-UA"/>
        </w:rPr>
        <w:t>залученості</w:t>
      </w:r>
      <w:proofErr w:type="spellEnd"/>
      <w:r w:rsidRPr="00752E7F">
        <w:rPr>
          <w:rFonts w:ascii="Times New Roman" w:eastAsia="Arial" w:hAnsi="Times New Roman"/>
          <w:sz w:val="24"/>
          <w:szCs w:val="24"/>
          <w:lang w:val="uk-UA"/>
        </w:rPr>
        <w:t xml:space="preserve"> до роботи.</w:t>
      </w:r>
    </w:p>
    <w:p w:rsidR="00752E7F" w:rsidRPr="00975DC8" w:rsidRDefault="00752E7F" w:rsidP="00752E7F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52E7F" w:rsidRPr="00975DC8" w:rsidRDefault="00752E7F" w:rsidP="00752E7F">
      <w:pPr>
        <w:spacing w:line="0" w:lineRule="atLeast"/>
        <w:rPr>
          <w:rFonts w:ascii="Times New Roman" w:eastAsia="Arial" w:hAnsi="Times New Roman" w:cs="Times New Roman"/>
          <w:b/>
          <w:color w:val="1F497D"/>
          <w:sz w:val="28"/>
          <w:szCs w:val="28"/>
        </w:rPr>
      </w:pPr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6" w:name="bm_17_питання_до_підсумкового_контролю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9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ПИТАННЯ ДО ПІДСУМКОВОГО КОНТРОЛЮ</w:t>
      </w:r>
      <w:bookmarkEnd w:id="16"/>
    </w:p>
    <w:p w:rsidR="00752E7F" w:rsidRDefault="00582324" w:rsidP="00B11B86">
      <w:pPr>
        <w:spacing w:after="0" w:line="240" w:lineRule="auto"/>
        <w:ind w:left="540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>Перелік питань</w:t>
      </w:r>
      <w:r w:rsidR="00851874"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підготовки</w:t>
      </w:r>
      <w:r w:rsidRPr="003B71E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для іспиту: </w:t>
      </w:r>
    </w:p>
    <w:p w:rsidR="00752E7F" w:rsidRPr="00752E7F" w:rsidRDefault="00752E7F" w:rsidP="00752E7F">
      <w:pPr>
        <w:jc w:val="center"/>
        <w:rPr>
          <w:rFonts w:ascii="Times New Roman" w:eastAsia="Aptos" w:hAnsi="Times New Roman" w:cs="Times New Roman"/>
          <w:b/>
          <w:i/>
          <w:sz w:val="24"/>
          <w:szCs w:val="24"/>
          <w:u w:val="single"/>
        </w:rPr>
      </w:pPr>
      <w:r w:rsidRPr="00752E7F">
        <w:rPr>
          <w:rFonts w:ascii="Times New Roman" w:eastAsia="Aptos" w:hAnsi="Times New Roman" w:cs="Times New Roman"/>
          <w:b/>
          <w:i/>
          <w:sz w:val="24"/>
          <w:szCs w:val="24"/>
          <w:u w:val="single"/>
        </w:rPr>
        <w:t>1 семестр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Фізико-механічні властивості кам’яних кладок.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Види кам’яних конструкцій.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Матеріали для кам’яних конструкцій.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Міцність кам’яної кладки. 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Чотири стадії роботи кам'яної кладки при стисненні.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Міцність кладки при стисненні 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Деформація кладки під навантаженням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Розрахунок кам'яних і армокам'яних конструкцій 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міцності кам'яних конструкцій на зминання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міцності кам'яних конструкцій що згинаються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міцності кам'яних конструкцій на розтягування і зріз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міцності центрально-стиснутих кам’яних елементів.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Армокам’яні конструкції.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Конструктивні схеми кам’яних будівель. 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Розрахунок міцності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внецентрово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стиснутих кам'яних елементів (розрахункова схема і зусилля).</w:t>
      </w:r>
    </w:p>
    <w:p w:rsidR="00752E7F" w:rsidRPr="00752E7F" w:rsidRDefault="00752E7F" w:rsidP="00752E7F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кам'яної стіни на вертикальне навантаження (розрахункова схема і опис)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Послідовність розрахунку будівельних конструкцій.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Сутність залізобетону. Особливості спільної роботи бетону з арматурою.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Нормативні і розрахункові навантаження. Поєднання навантажень.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Фізико – механічні властивості арматури. Нормативні і розрахункові характеристики арматури.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Захисний шар бетону. Призначення, товщина.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i/>
          <w:sz w:val="24"/>
          <w:szCs w:val="24"/>
        </w:rPr>
      </w:pPr>
      <w:r w:rsidRPr="00752E7F">
        <w:rPr>
          <w:rFonts w:ascii="Times New Roman" w:eastAsia="Aptos" w:hAnsi="Times New Roman" w:cs="Times New Roman"/>
          <w:i/>
          <w:sz w:val="24"/>
          <w:szCs w:val="24"/>
        </w:rPr>
        <w:t xml:space="preserve">Достоїнства і недоліки збірного і монолітного </w:t>
      </w:r>
      <w:proofErr w:type="spellStart"/>
      <w:r w:rsidRPr="00752E7F">
        <w:rPr>
          <w:rFonts w:ascii="Times New Roman" w:eastAsia="Aptos" w:hAnsi="Times New Roman" w:cs="Times New Roman"/>
          <w:i/>
          <w:sz w:val="24"/>
          <w:szCs w:val="24"/>
        </w:rPr>
        <w:t>з.б</w:t>
      </w:r>
      <w:proofErr w:type="spellEnd"/>
      <w:r w:rsidRPr="00752E7F">
        <w:rPr>
          <w:rFonts w:ascii="Times New Roman" w:eastAsia="Aptos" w:hAnsi="Times New Roman" w:cs="Times New Roman"/>
          <w:i/>
          <w:sz w:val="24"/>
          <w:szCs w:val="24"/>
        </w:rPr>
        <w:t>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Класи і марки бетону.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  <w:lang w:eastAsia="uk-UA"/>
        </w:rPr>
        <w:t>Усадка і повзучість бетону. Їх прояв в залізобетонних конструкціях.</w:t>
      </w:r>
    </w:p>
    <w:p w:rsidR="00752E7F" w:rsidRPr="00752E7F" w:rsidRDefault="00752E7F" w:rsidP="00752E7F">
      <w:pPr>
        <w:pStyle w:val="ab"/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Види арматури і арматурних виробів.</w:t>
      </w:r>
    </w:p>
    <w:p w:rsidR="00752E7F" w:rsidRPr="00752E7F" w:rsidRDefault="00752E7F" w:rsidP="00752E7F">
      <w:pPr>
        <w:pStyle w:val="ab"/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Класи арматури. Характеристики, покладені в основу класифікації арматури. Марки сталей.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Основні положення розрахунку за граничними станами.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i/>
          <w:sz w:val="24"/>
          <w:szCs w:val="24"/>
          <w:lang w:eastAsia="uk-UA"/>
        </w:rPr>
        <w:t>Розрахунок і армування збірної панелі з овальними порожнечами</w:t>
      </w:r>
      <w:r w:rsidRPr="00752E7F">
        <w:rPr>
          <w:rFonts w:ascii="Times New Roman" w:eastAsia="Aptos" w:hAnsi="Times New Roman" w:cs="Times New Roman"/>
          <w:sz w:val="24"/>
          <w:szCs w:val="24"/>
          <w:lang w:eastAsia="uk-UA"/>
        </w:rPr>
        <w:t>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міцності по нормальних перетинах елементів таврового перетину.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міцності по нормальних перетинах елементів  прямокутного перетину.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Армування збірної ребристої панелі.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Розрахунок на </w:t>
      </w:r>
      <w:r w:rsidRPr="00752E7F">
        <w:rPr>
          <w:rFonts w:ascii="Times New Roman" w:eastAsia="Aptos" w:hAnsi="Times New Roman" w:cs="Times New Roman"/>
          <w:vanish/>
          <w:sz w:val="24"/>
          <w:szCs w:val="24"/>
        </w:rPr>
        <w:t>згин</w:t>
      </w:r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балок таврового перетину.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похилих перетинів залізобетонних елементів, що згинаються, на міцність.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поперечних стержнів.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Конструктивне забезпечення міцності похилого перетину.</w:t>
      </w:r>
    </w:p>
    <w:p w:rsidR="00752E7F" w:rsidRPr="00752E7F" w:rsidRDefault="00752E7F" w:rsidP="00752E7F">
      <w:pPr>
        <w:pStyle w:val="2"/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Армування розрізного ригеля. 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Категорії тріщиностійкості залізобетонних конструкцій.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Стадії напружено – деформованого стану залізобетонних елементів при </w:t>
      </w:r>
      <w:proofErr w:type="spellStart"/>
      <w:r w:rsidRPr="00752E7F">
        <w:rPr>
          <w:rFonts w:ascii="Times New Roman" w:eastAsia="Aptos" w:hAnsi="Times New Roman" w:cs="Times New Roman"/>
          <w:vanish/>
          <w:sz w:val="24"/>
          <w:szCs w:val="24"/>
        </w:rPr>
        <w:t>згині</w:t>
      </w:r>
      <w:r w:rsidRPr="00752E7F">
        <w:rPr>
          <w:rFonts w:ascii="Times New Roman" w:eastAsia="Aptos" w:hAnsi="Times New Roman" w:cs="Times New Roman"/>
          <w:sz w:val="24"/>
          <w:szCs w:val="24"/>
        </w:rPr>
        <w:t>згині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>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Оцінка несучої здатності елементу, що згинається.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Розрахунок на згин  перетинів </w:t>
      </w:r>
      <w:r w:rsidRPr="00752E7F">
        <w:rPr>
          <w:rFonts w:ascii="Times New Roman" w:eastAsia="Aptos" w:hAnsi="Times New Roman" w:cs="Times New Roman"/>
          <w:vanish/>
          <w:sz w:val="24"/>
          <w:szCs w:val="24"/>
        </w:rPr>
        <w:t>із</w:t>
      </w:r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подвійною робочою арматурою.</w:t>
      </w:r>
    </w:p>
    <w:p w:rsidR="00752E7F" w:rsidRPr="00752E7F" w:rsidRDefault="00752E7F" w:rsidP="00752E7F">
      <w:pPr>
        <w:pStyle w:val="2"/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Принцип побудови епюри граничних моментів (епюри матеріалів).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Розрахунок нерозрізного ригеля.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Принцип побудови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огинаючих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епюр зусиль.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Армування нерозрізного ригеля.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Втрати попередньої напруги арматури.</w:t>
      </w:r>
    </w:p>
    <w:p w:rsidR="00752E7F" w:rsidRPr="00752E7F" w:rsidRDefault="00752E7F" w:rsidP="00752E7F">
      <w:pPr>
        <w:pStyle w:val="2"/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Способи створення заздалегідь напружених залізобетонних конструкцій.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i/>
          <w:sz w:val="24"/>
          <w:szCs w:val="24"/>
        </w:rPr>
      </w:pPr>
      <w:r w:rsidRPr="00752E7F">
        <w:rPr>
          <w:rFonts w:ascii="Times New Roman" w:eastAsia="Aptos" w:hAnsi="Times New Roman" w:cs="Times New Roman"/>
          <w:i/>
          <w:sz w:val="24"/>
          <w:szCs w:val="24"/>
        </w:rPr>
        <w:t xml:space="preserve">Способи </w:t>
      </w:r>
      <w:proofErr w:type="spellStart"/>
      <w:r w:rsidRPr="00752E7F">
        <w:rPr>
          <w:rFonts w:ascii="Times New Roman" w:eastAsia="Aptos" w:hAnsi="Times New Roman" w:cs="Times New Roman"/>
          <w:i/>
          <w:sz w:val="24"/>
          <w:szCs w:val="24"/>
        </w:rPr>
        <w:t>анкерування</w:t>
      </w:r>
      <w:proofErr w:type="spellEnd"/>
      <w:r w:rsidRPr="00752E7F">
        <w:rPr>
          <w:rFonts w:ascii="Times New Roman" w:eastAsia="Aptos" w:hAnsi="Times New Roman" w:cs="Times New Roman"/>
          <w:i/>
          <w:sz w:val="24"/>
          <w:szCs w:val="24"/>
        </w:rPr>
        <w:t xml:space="preserve"> заздалегідь – напруженої арматури.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Призначення величини попередньої напруги арматури.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Визначення зусилля попереднього обтискання бетону.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Визначення приведеного перетину.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Стадії зміни напруги в попередньо-напружених залізобетонних конструкціях тих, що працюють на розтягування.</w:t>
      </w:r>
    </w:p>
    <w:p w:rsidR="00752E7F" w:rsidRPr="00752E7F" w:rsidRDefault="00752E7F" w:rsidP="00752E7F">
      <w:pPr>
        <w:numPr>
          <w:ilvl w:val="0"/>
          <w:numId w:val="44"/>
        </w:num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Стадії зміни напруги в попередньо-напружених залізобетонних конструкціях тих, що працюють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назгин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752E7F">
        <w:rPr>
          <w:rFonts w:ascii="Times New Roman" w:eastAsia="Aptos" w:hAnsi="Times New Roman" w:cs="Times New Roman"/>
          <w:vanish/>
          <w:sz w:val="24"/>
          <w:szCs w:val="24"/>
        </w:rPr>
        <w:t>згин</w:t>
      </w:r>
      <w:r w:rsidRPr="00752E7F">
        <w:rPr>
          <w:rFonts w:ascii="Times New Roman" w:eastAsia="Aptos" w:hAnsi="Times New Roman" w:cs="Times New Roman"/>
          <w:sz w:val="24"/>
          <w:szCs w:val="24"/>
        </w:rPr>
        <w:t>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Дати оцінку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міцностним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і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деформативним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властивостям бетону і арматури. Клас бетону за міцністю на стиск С16/20, арматура  А400.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Обґрунтувати призначення високоміцної арматури в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попередньонапруженому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залізобетоні. Призначити величину попереднього напруження в арматурі  А600 при механічному способі напруження.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Оцінити зусилля попереднього стиску для ригеля прямокутного перерізу з розмірами 60х30 см. Бетон С25/30.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Попередньонапружена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арматура класу Вр1300. Площі арматури Asp=8,5 см</w:t>
      </w:r>
      <w:r w:rsidRPr="00752E7F">
        <w:rPr>
          <w:rFonts w:ascii="Times New Roman" w:eastAsia="Aptos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eastAsia="Aptos" w:hAnsi="Times New Roman" w:cs="Times New Roman"/>
          <w:sz w:val="24"/>
          <w:szCs w:val="24"/>
        </w:rPr>
        <w:t>, As=3,2 см</w:t>
      </w:r>
      <w:r w:rsidRPr="00752E7F">
        <w:rPr>
          <w:rFonts w:ascii="Times New Roman" w:eastAsia="Aptos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eastAsia="Aptos" w:hAnsi="Times New Roman" w:cs="Times New Roman"/>
          <w:sz w:val="24"/>
          <w:szCs w:val="24"/>
        </w:rPr>
        <w:t>, A</w:t>
      </w:r>
      <w:r w:rsidRPr="00752E7F">
        <w:rPr>
          <w:rFonts w:ascii="Times New Roman" w:eastAsia="Aptos" w:hAnsi="Times New Roman" w:cs="Times New Roman"/>
          <w:sz w:val="24"/>
          <w:szCs w:val="24"/>
        </w:rPr>
        <w:sym w:font="Symbol" w:char="F0A2"/>
      </w:r>
      <w:r w:rsidRPr="00752E7F">
        <w:rPr>
          <w:rFonts w:ascii="Times New Roman" w:eastAsia="Aptos" w:hAnsi="Times New Roman" w:cs="Times New Roman"/>
          <w:sz w:val="24"/>
          <w:szCs w:val="24"/>
        </w:rPr>
        <w:t>s=2,0 см</w:t>
      </w:r>
      <w:r w:rsidRPr="00752E7F">
        <w:rPr>
          <w:rFonts w:ascii="Times New Roman" w:eastAsia="Aptos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eastAsia="Aptos" w:hAnsi="Times New Roman" w:cs="Times New Roman"/>
          <w:sz w:val="24"/>
          <w:szCs w:val="24"/>
        </w:rPr>
        <w:t>. Технологія потокова, твердіння бетону прискорене.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Дати оцінку несучої здібності залізобетонної балки перерізом 60х30 см. Бетон В20. Арматура А400, As=12 см</w:t>
      </w:r>
      <w:r w:rsidRPr="00752E7F">
        <w:rPr>
          <w:rFonts w:ascii="Times New Roman" w:eastAsia="Aptos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eastAsia="Aptos" w:hAnsi="Times New Roman" w:cs="Times New Roman"/>
          <w:sz w:val="24"/>
          <w:szCs w:val="24"/>
        </w:rPr>
        <w:t xml:space="preserve">. Розрахунковий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прольот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балки </w:t>
      </w:r>
      <w:smartTag w:uri="urn:schemas-microsoft-com:office:smarttags" w:element="metricconverter">
        <w:smartTagPr>
          <w:attr w:name="ProductID" w:val="5,8 м"/>
        </w:smartTagPr>
        <w:r w:rsidRPr="00752E7F">
          <w:rPr>
            <w:rFonts w:ascii="Times New Roman" w:eastAsia="Aptos" w:hAnsi="Times New Roman" w:cs="Times New Roman"/>
            <w:sz w:val="24"/>
            <w:szCs w:val="24"/>
          </w:rPr>
          <w:t>5,8 м</w:t>
        </w:r>
      </w:smartTag>
      <w:r w:rsidRPr="00752E7F">
        <w:rPr>
          <w:rFonts w:ascii="Times New Roman" w:eastAsia="Aptos" w:hAnsi="Times New Roman" w:cs="Times New Roman"/>
          <w:sz w:val="24"/>
          <w:szCs w:val="24"/>
        </w:rPr>
        <w:t xml:space="preserve">. Розрахунковий момент 150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кН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sym w:font="Symbol" w:char="F0D7"/>
      </w:r>
      <w:r w:rsidRPr="00752E7F">
        <w:rPr>
          <w:rFonts w:ascii="Times New Roman" w:eastAsia="Aptos" w:hAnsi="Times New Roman" w:cs="Times New Roman"/>
          <w:sz w:val="24"/>
          <w:szCs w:val="24"/>
        </w:rPr>
        <w:t>м.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Оцінити несучу здібність залізобетонної балки по похилому перерізу. Переріз балки прямокутний розміром 50х25 см. Поперечна сила на опорі Q=190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кН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. Бетон В20. Арматура А240. Крок поперечної арматури S=150 мм, діаметр </w:t>
      </w:r>
      <w:r w:rsidRPr="00752E7F">
        <w:rPr>
          <w:rFonts w:ascii="Times New Roman" w:eastAsia="Aptos" w:hAnsi="Times New Roman" w:cs="Times New Roman"/>
          <w:sz w:val="24"/>
          <w:szCs w:val="24"/>
        </w:rPr>
        <w:sym w:font="Symbol" w:char="F0C6"/>
      </w:r>
      <w:r w:rsidRPr="00752E7F">
        <w:rPr>
          <w:rFonts w:ascii="Times New Roman" w:eastAsia="Aptos" w:hAnsi="Times New Roman" w:cs="Times New Roman"/>
          <w:sz w:val="24"/>
          <w:szCs w:val="24"/>
        </w:rPr>
        <w:t>8. Кількість рядів n=2.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Обґрунтувати армування плит з круглими пустотами. Дати оцінку її несучої здібності. Розрахункові данні: ширина плити </w:t>
      </w:r>
      <w:smartTag w:uri="urn:schemas-microsoft-com:office:smarttags" w:element="metricconverter">
        <w:smartTagPr>
          <w:attr w:name="ProductID" w:val="1,2 м"/>
        </w:smartTagPr>
        <w:r w:rsidRPr="00752E7F">
          <w:rPr>
            <w:rFonts w:ascii="Times New Roman" w:eastAsia="Aptos" w:hAnsi="Times New Roman" w:cs="Times New Roman"/>
            <w:sz w:val="24"/>
            <w:szCs w:val="24"/>
          </w:rPr>
          <w:t>1,2 м</w:t>
        </w:r>
      </w:smartTag>
      <w:r w:rsidRPr="00752E7F">
        <w:rPr>
          <w:rFonts w:ascii="Times New Roman" w:eastAsia="Aptos" w:hAnsi="Times New Roman" w:cs="Times New Roman"/>
          <w:sz w:val="24"/>
          <w:szCs w:val="24"/>
        </w:rPr>
        <w:t>, висота h=22 см. Площа повздовжньої арматури As=10,5 см</w:t>
      </w:r>
      <w:r w:rsidRPr="00752E7F">
        <w:rPr>
          <w:rFonts w:ascii="Times New Roman" w:eastAsia="Aptos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eastAsia="Aptos" w:hAnsi="Times New Roman" w:cs="Times New Roman"/>
          <w:sz w:val="24"/>
          <w:szCs w:val="24"/>
        </w:rPr>
        <w:t>. Бетон В15. Арматура А400.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Оцінити несучу здібність ребристої плити. Розрахункові дані: ширина плити 1,5м, висота h=40 см, ширина ребра </w:t>
      </w:r>
      <w:smartTag w:uri="urn:schemas-microsoft-com:office:smarttags" w:element="metricconverter">
        <w:smartTagPr>
          <w:attr w:name="ProductID" w:val="8 см"/>
        </w:smartTagPr>
        <w:r w:rsidRPr="00752E7F">
          <w:rPr>
            <w:rFonts w:ascii="Times New Roman" w:eastAsia="Aptos" w:hAnsi="Times New Roman" w:cs="Times New Roman"/>
            <w:sz w:val="24"/>
            <w:szCs w:val="24"/>
          </w:rPr>
          <w:t>8 см</w:t>
        </w:r>
      </w:smartTag>
      <w:r w:rsidRPr="00752E7F">
        <w:rPr>
          <w:rFonts w:ascii="Times New Roman" w:eastAsia="Aptos" w:hAnsi="Times New Roman" w:cs="Times New Roman"/>
          <w:sz w:val="24"/>
          <w:szCs w:val="24"/>
        </w:rPr>
        <w:t xml:space="preserve">. Площа повздовжньої арматури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As=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12см</w:t>
      </w:r>
      <w:r w:rsidRPr="00752E7F">
        <w:rPr>
          <w:rFonts w:ascii="Times New Roman" w:eastAsia="Aptos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eastAsia="Aptos" w:hAnsi="Times New Roman" w:cs="Times New Roman"/>
          <w:sz w:val="24"/>
          <w:szCs w:val="24"/>
        </w:rPr>
        <w:t>. Бетон В20. Арматура А280.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>Оцінити несучу здібність таврової залізобетонної балки (ригеля). Висота h= 60см, ширина полички b’</w:t>
      </w:r>
      <w:r w:rsidRPr="00752E7F">
        <w:rPr>
          <w:rFonts w:ascii="Times New Roman" w:eastAsia="Aptos" w:hAnsi="Times New Roman" w:cs="Times New Roman"/>
          <w:sz w:val="24"/>
          <w:szCs w:val="24"/>
          <w:vertAlign w:val="subscript"/>
        </w:rPr>
        <w:t>f</w:t>
      </w:r>
      <w:r w:rsidRPr="00752E7F">
        <w:rPr>
          <w:rFonts w:ascii="Times New Roman" w:eastAsia="Aptos" w:hAnsi="Times New Roman" w:cs="Times New Roman"/>
          <w:sz w:val="24"/>
          <w:szCs w:val="24"/>
        </w:rPr>
        <w:t xml:space="preserve">=60 см, товщина полички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h’</w:t>
      </w:r>
      <w:r w:rsidRPr="00752E7F">
        <w:rPr>
          <w:rFonts w:ascii="Times New Roman" w:eastAsia="Aptos" w:hAnsi="Times New Roman" w:cs="Times New Roman"/>
          <w:sz w:val="24"/>
          <w:szCs w:val="24"/>
          <w:vertAlign w:val="subscript"/>
        </w:rPr>
        <w:t>f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752E7F">
          <w:rPr>
            <w:rFonts w:ascii="Times New Roman" w:eastAsia="Aptos" w:hAnsi="Times New Roman" w:cs="Times New Roman"/>
            <w:sz w:val="24"/>
            <w:szCs w:val="24"/>
          </w:rPr>
          <w:t>10 см</w:t>
        </w:r>
      </w:smartTag>
      <w:r w:rsidRPr="00752E7F">
        <w:rPr>
          <w:rFonts w:ascii="Times New Roman" w:eastAsia="Aptos" w:hAnsi="Times New Roman" w:cs="Times New Roman"/>
          <w:sz w:val="24"/>
          <w:szCs w:val="24"/>
        </w:rPr>
        <w:t xml:space="preserve">. Ширина ребра b= </w:t>
      </w:r>
      <w:smartTag w:uri="urn:schemas-microsoft-com:office:smarttags" w:element="metricconverter">
        <w:smartTagPr>
          <w:attr w:name="ProductID" w:val="20 см"/>
        </w:smartTagPr>
        <w:r w:rsidRPr="00752E7F">
          <w:rPr>
            <w:rFonts w:ascii="Times New Roman" w:eastAsia="Aptos" w:hAnsi="Times New Roman" w:cs="Times New Roman"/>
            <w:sz w:val="24"/>
            <w:szCs w:val="24"/>
          </w:rPr>
          <w:t>20 см</w:t>
        </w:r>
      </w:smartTag>
      <w:r w:rsidRPr="00752E7F">
        <w:rPr>
          <w:rFonts w:ascii="Times New Roman" w:eastAsia="Aptos" w:hAnsi="Times New Roman" w:cs="Times New Roman"/>
          <w:sz w:val="24"/>
          <w:szCs w:val="24"/>
        </w:rPr>
        <w:t xml:space="preserve">. Бетон В 30, арматура А600,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As=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21 см</w:t>
      </w:r>
      <w:r w:rsidRPr="00752E7F">
        <w:rPr>
          <w:rFonts w:ascii="Times New Roman" w:eastAsia="Aptos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eastAsia="Aptos" w:hAnsi="Times New Roman" w:cs="Times New Roman"/>
          <w:sz w:val="24"/>
          <w:szCs w:val="24"/>
        </w:rPr>
        <w:t xml:space="preserve">. 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Оцінити несучу здібність цегляного стовпа перерізом 64х64 см. Марка цегли 100. Марка розчину 25. Розрахункова довжина </w:t>
      </w:r>
      <w:smartTag w:uri="urn:schemas-microsoft-com:office:smarttags" w:element="metricconverter">
        <w:smartTagPr>
          <w:attr w:name="ProductID" w:val="3,5 м"/>
        </w:smartTagPr>
        <w:r w:rsidRPr="00752E7F">
          <w:rPr>
            <w:rFonts w:ascii="Times New Roman" w:eastAsia="Aptos" w:hAnsi="Times New Roman" w:cs="Times New Roman"/>
            <w:sz w:val="24"/>
            <w:szCs w:val="24"/>
          </w:rPr>
          <w:t>3,5 м</w:t>
        </w:r>
      </w:smartTag>
      <w:r w:rsidRPr="00752E7F">
        <w:rPr>
          <w:rFonts w:ascii="Times New Roman" w:eastAsia="Aptos" w:hAnsi="Times New Roman" w:cs="Times New Roman"/>
          <w:sz w:val="24"/>
          <w:szCs w:val="24"/>
        </w:rPr>
        <w:t>. Цегла глиняна.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Оцінити несучу здібність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армоцегляного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стовпа, який армований сіткою з чарунками 5х5 см кожні 5 рядків кладки. Діаметр арматури сітки </w:t>
      </w:r>
      <w:r w:rsidRPr="00752E7F">
        <w:rPr>
          <w:rFonts w:ascii="Times New Roman" w:eastAsia="Aptos" w:hAnsi="Times New Roman" w:cs="Times New Roman"/>
          <w:sz w:val="24"/>
          <w:szCs w:val="24"/>
        </w:rPr>
        <w:sym w:font="Symbol" w:char="F0C6"/>
      </w:r>
      <w:r w:rsidRPr="00752E7F">
        <w:rPr>
          <w:rFonts w:ascii="Times New Roman" w:eastAsia="Aptos" w:hAnsi="Times New Roman" w:cs="Times New Roman"/>
          <w:sz w:val="24"/>
          <w:szCs w:val="24"/>
        </w:rPr>
        <w:t>5см. Клас арматури А-І. Марка цегли 75. Марка розчину 50.</w:t>
      </w:r>
    </w:p>
    <w:p w:rsidR="00752E7F" w:rsidRPr="00752E7F" w:rsidRDefault="00752E7F" w:rsidP="00752E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752E7F">
        <w:rPr>
          <w:rFonts w:ascii="Times New Roman" w:eastAsia="Aptos" w:hAnsi="Times New Roman" w:cs="Times New Roman"/>
          <w:sz w:val="24"/>
          <w:szCs w:val="24"/>
        </w:rPr>
        <w:t xml:space="preserve">Підібрати марку цегли і марку розчину для цегляного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стовба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 перерізом 64х64см. Розрахункова повздовжня сила N=300 </w:t>
      </w:r>
      <w:proofErr w:type="spellStart"/>
      <w:r w:rsidRPr="00752E7F">
        <w:rPr>
          <w:rFonts w:ascii="Times New Roman" w:eastAsia="Aptos" w:hAnsi="Times New Roman" w:cs="Times New Roman"/>
          <w:sz w:val="24"/>
          <w:szCs w:val="24"/>
        </w:rPr>
        <w:t>кН</w:t>
      </w:r>
      <w:proofErr w:type="spellEnd"/>
      <w:r w:rsidRPr="00752E7F">
        <w:rPr>
          <w:rFonts w:ascii="Times New Roman" w:eastAsia="Aptos" w:hAnsi="Times New Roman" w:cs="Times New Roman"/>
          <w:sz w:val="24"/>
          <w:szCs w:val="24"/>
        </w:rPr>
        <w:t xml:space="preserve">. Розрахункова довжина стовпа </w:t>
      </w:r>
      <w:smartTag w:uri="urn:schemas-microsoft-com:office:smarttags" w:element="metricconverter">
        <w:smartTagPr>
          <w:attr w:name="ProductID" w:val="3,8 м"/>
        </w:smartTagPr>
        <w:r w:rsidRPr="00752E7F">
          <w:rPr>
            <w:rFonts w:ascii="Times New Roman" w:eastAsia="Aptos" w:hAnsi="Times New Roman" w:cs="Times New Roman"/>
            <w:sz w:val="24"/>
            <w:szCs w:val="24"/>
          </w:rPr>
          <w:t>3,8 м</w:t>
        </w:r>
      </w:smartTag>
      <w:r w:rsidRPr="00752E7F">
        <w:rPr>
          <w:rFonts w:ascii="Times New Roman" w:eastAsia="Aptos" w:hAnsi="Times New Roman" w:cs="Times New Roman"/>
          <w:sz w:val="24"/>
          <w:szCs w:val="24"/>
        </w:rPr>
        <w:t>.</w:t>
      </w:r>
    </w:p>
    <w:p w:rsidR="00752E7F" w:rsidRPr="00752E7F" w:rsidRDefault="00752E7F" w:rsidP="00752E7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52E7F">
        <w:rPr>
          <w:rFonts w:ascii="Times New Roman" w:hAnsi="Times New Roman" w:cs="Times New Roman"/>
          <w:b/>
          <w:i/>
          <w:sz w:val="24"/>
          <w:szCs w:val="24"/>
          <w:u w:val="single"/>
        </w:rPr>
        <w:t>2 семестр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Розрахунок і конструювання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внецентрово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 стиснутих залізобетонних елементів.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i/>
          <w:sz w:val="24"/>
          <w:szCs w:val="24"/>
        </w:rPr>
        <w:t>Конструктивні особливості стиснутих елементів.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Розрахунок і конструювання центрально-стиснутих залізобетонних елементів.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Армування колон.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Розрахунок і армування розтягнутих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з.б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>. елементів.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Типи фундаментів мілкого закладання.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Розрахунок основи окремого фундаменту. Конструювання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Визначення висоти окремого фундаменту з  умови продавлювання.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Розрахунок арматури по підошві фундаменту.</w:t>
      </w:r>
    </w:p>
    <w:p w:rsidR="00752E7F" w:rsidRPr="00752E7F" w:rsidRDefault="00752E7F" w:rsidP="00752E7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2E7F">
        <w:rPr>
          <w:rFonts w:ascii="Times New Roman" w:hAnsi="Times New Roman" w:cs="Times New Roman"/>
          <w:i/>
          <w:sz w:val="24"/>
          <w:szCs w:val="24"/>
        </w:rPr>
        <w:t>Стрічковий фундамент. Основні характеристики. Армування.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Колони одноповерхових промислових будівель. Армування колон одноповерхових промислових будівель.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З’єднання колони та фундаменту.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Підкранова балка (основні розміри, розрахункова схема та армування).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Збірні плити покриття (типи та схеми).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Балки покриття (типи та схеми).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Залізобетонні ферми (типи та схеми)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Армування вузлів залізобетонних ферм.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Підстропілні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 конструкції (конструкція та армування).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Залізобетонні арки (конструкція та армування) 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Балкові збірні перекриття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Безбалочні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 перекриття.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Компонування одноповерхових промислових будівель. Конструктивні схеми одноповерхових промислових будівель.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Прив'язка елементів конструкцій до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розбивочних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вісей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 на поперечному розрізі.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Мостові крани Схема мостового крана та візка з гаком на гнучкому підвісі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Конструкції ліхтарів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Розрахункова схема і навантаження діючі на поперечник промислової будівлі.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Конструкція з'єднання ригеля з колоною на анкерних болтах і монтажному зварюванні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Розрахункове снігове розподілене навантаження на покриття. Розрахункове вітрове розподілене навантаження, нормальне до поверхні споруди.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Навантаження від мостових кранів. Лінія впливу опорної реакції підкранової балки.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Статичний розрахунок зусиль в елементах рами. Визначення зусиль у колонах від навантажень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Основна система поперечної рами і епюри моменту від вітрового впливу і навантажень.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Розрахункові перетини підкранової балки. Конструкція попередньо-напруженої підкранової балки прольотом 12м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Розрахунок підкранової балки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52E7F">
        <w:rPr>
          <w:rFonts w:ascii="Times New Roman" w:hAnsi="Times New Roman" w:cs="Times New Roman"/>
          <w:color w:val="000000"/>
          <w:sz w:val="24"/>
          <w:szCs w:val="24"/>
        </w:rPr>
        <w:t xml:space="preserve">Наведіть схему зусиль при </w:t>
      </w:r>
      <w:proofErr w:type="spellStart"/>
      <w:r w:rsidRPr="00752E7F">
        <w:rPr>
          <w:rFonts w:ascii="Times New Roman" w:hAnsi="Times New Roman" w:cs="Times New Roman"/>
          <w:color w:val="000000"/>
          <w:sz w:val="24"/>
          <w:szCs w:val="24"/>
        </w:rPr>
        <w:t>нулевій</w:t>
      </w:r>
      <w:proofErr w:type="spellEnd"/>
      <w:r w:rsidRPr="00752E7F">
        <w:rPr>
          <w:rFonts w:ascii="Times New Roman" w:hAnsi="Times New Roman" w:cs="Times New Roman"/>
          <w:color w:val="000000"/>
          <w:sz w:val="24"/>
          <w:szCs w:val="24"/>
        </w:rPr>
        <w:t xml:space="preserve"> прив’язці на крайній колоні та їх розрахунок.</w:t>
      </w:r>
    </w:p>
    <w:p w:rsidR="00752E7F" w:rsidRPr="00752E7F" w:rsidRDefault="00752E7F" w:rsidP="00752E7F">
      <w:pPr>
        <w:numPr>
          <w:ilvl w:val="0"/>
          <w:numId w:val="4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52E7F">
        <w:rPr>
          <w:rFonts w:ascii="Times New Roman" w:hAnsi="Times New Roman" w:cs="Times New Roman"/>
          <w:color w:val="000000"/>
          <w:sz w:val="24"/>
          <w:szCs w:val="24"/>
        </w:rPr>
        <w:t>Наведіть схему зусиль при прив’язці 250 на крайній колоні та їх розрахунок.</w:t>
      </w:r>
    </w:p>
    <w:p w:rsidR="00752E7F" w:rsidRPr="00752E7F" w:rsidRDefault="00752E7F" w:rsidP="00752E7F">
      <w:pPr>
        <w:numPr>
          <w:ilvl w:val="0"/>
          <w:numId w:val="4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52E7F">
        <w:rPr>
          <w:rFonts w:ascii="Times New Roman" w:hAnsi="Times New Roman" w:cs="Times New Roman"/>
          <w:color w:val="000000"/>
          <w:sz w:val="24"/>
          <w:szCs w:val="24"/>
        </w:rPr>
        <w:t>Наведіть схему зусиль на середній колоні та їх розрахунок.</w:t>
      </w:r>
    </w:p>
    <w:p w:rsidR="00752E7F" w:rsidRPr="00752E7F" w:rsidRDefault="00752E7F" w:rsidP="00752E7F">
      <w:pPr>
        <w:numPr>
          <w:ilvl w:val="0"/>
          <w:numId w:val="4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52E7F">
        <w:rPr>
          <w:rFonts w:ascii="Times New Roman" w:hAnsi="Times New Roman" w:cs="Times New Roman"/>
          <w:color w:val="000000"/>
          <w:sz w:val="24"/>
          <w:szCs w:val="24"/>
        </w:rPr>
        <w:t xml:space="preserve">Наведіть армування колон (суцільних та </w:t>
      </w:r>
      <w:proofErr w:type="spellStart"/>
      <w:r w:rsidRPr="00752E7F">
        <w:rPr>
          <w:rFonts w:ascii="Times New Roman" w:hAnsi="Times New Roman" w:cs="Times New Roman"/>
          <w:color w:val="000000"/>
          <w:sz w:val="24"/>
          <w:szCs w:val="24"/>
        </w:rPr>
        <w:t>двухгілкових</w:t>
      </w:r>
      <w:proofErr w:type="spellEnd"/>
      <w:r w:rsidRPr="00752E7F">
        <w:rPr>
          <w:rFonts w:ascii="Times New Roman" w:hAnsi="Times New Roman" w:cs="Times New Roman"/>
          <w:color w:val="000000"/>
          <w:sz w:val="24"/>
          <w:szCs w:val="24"/>
        </w:rPr>
        <w:t>) для одноповерхової промислової будівлі.</w:t>
      </w:r>
    </w:p>
    <w:p w:rsidR="00752E7F" w:rsidRPr="00752E7F" w:rsidRDefault="00752E7F" w:rsidP="00752E7F">
      <w:pPr>
        <w:numPr>
          <w:ilvl w:val="0"/>
          <w:numId w:val="4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52E7F">
        <w:rPr>
          <w:rFonts w:ascii="Times New Roman" w:hAnsi="Times New Roman" w:cs="Times New Roman"/>
          <w:color w:val="000000"/>
          <w:sz w:val="24"/>
          <w:szCs w:val="24"/>
        </w:rPr>
        <w:t>Наведіть конструктивні схеми залізобетонних ферм та область їх використання.</w:t>
      </w:r>
    </w:p>
    <w:p w:rsidR="00752E7F" w:rsidRPr="00752E7F" w:rsidRDefault="00752E7F" w:rsidP="00752E7F">
      <w:pPr>
        <w:numPr>
          <w:ilvl w:val="0"/>
          <w:numId w:val="4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color w:val="000000"/>
          <w:sz w:val="24"/>
          <w:szCs w:val="24"/>
        </w:rPr>
        <w:t xml:space="preserve">Наведіть </w:t>
      </w:r>
      <w:r w:rsidRPr="00752E7F">
        <w:rPr>
          <w:rFonts w:ascii="Times New Roman" w:hAnsi="Times New Roman" w:cs="Times New Roman"/>
          <w:sz w:val="24"/>
          <w:szCs w:val="24"/>
        </w:rPr>
        <w:t>типи балок покриття</w:t>
      </w:r>
      <w:r w:rsidRPr="00752E7F">
        <w:rPr>
          <w:rFonts w:ascii="Times New Roman" w:hAnsi="Times New Roman" w:cs="Times New Roman"/>
          <w:color w:val="000000"/>
          <w:sz w:val="24"/>
          <w:szCs w:val="24"/>
        </w:rPr>
        <w:t xml:space="preserve"> та область їх використання</w:t>
      </w:r>
      <w:r w:rsidRPr="00752E7F">
        <w:rPr>
          <w:rFonts w:ascii="Times New Roman" w:hAnsi="Times New Roman" w:cs="Times New Roman"/>
          <w:sz w:val="24"/>
          <w:szCs w:val="24"/>
        </w:rPr>
        <w:t>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iCs/>
          <w:sz w:val="24"/>
          <w:szCs w:val="24"/>
        </w:rPr>
        <w:t xml:space="preserve">Приведіть схему для розрахунку розмірів несиметричного ступінчастого  фундаменту 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Розрахунок фундаменту на продавлювання.</w:t>
      </w:r>
    </w:p>
    <w:p w:rsidR="00752E7F" w:rsidRPr="00752E7F" w:rsidRDefault="00752E7F" w:rsidP="00752E7F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Розрахунок арматури фундаменту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стаканного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 типу який завантажений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внецентрово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Дати розрахункову схему поперечника промислової будівлі. Указати усі навантаження, які діють на поперечник. Як складається розрахункова комбінація зусиль і розрахункові сполучення навантажень.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Дати оцінку несучої здібності залізобетонної колони перерізом 40х40 см. Бетон С12/15. Арматура А280, As=7,8 см</w:t>
      </w:r>
      <w:r w:rsidRPr="00752E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hAnsi="Times New Roman" w:cs="Times New Roman"/>
          <w:sz w:val="24"/>
          <w:szCs w:val="24"/>
        </w:rPr>
        <w:t xml:space="preserve">. Розрахункова довжина колони </w:t>
      </w:r>
      <w:smartTag w:uri="urn:schemas-microsoft-com:office:smarttags" w:element="metricconverter">
        <w:smartTagPr>
          <w:attr w:name="ProductID" w:val="3,2 м"/>
        </w:smartTagPr>
        <w:r w:rsidRPr="00752E7F">
          <w:rPr>
            <w:rFonts w:ascii="Times New Roman" w:hAnsi="Times New Roman" w:cs="Times New Roman"/>
            <w:sz w:val="24"/>
            <w:szCs w:val="24"/>
          </w:rPr>
          <w:t>3,2 м</w:t>
        </w:r>
      </w:smartTag>
      <w:r w:rsidRPr="00752E7F">
        <w:rPr>
          <w:rFonts w:ascii="Times New Roman" w:hAnsi="Times New Roman" w:cs="Times New Roman"/>
          <w:sz w:val="24"/>
          <w:szCs w:val="24"/>
        </w:rPr>
        <w:t xml:space="preserve">. Розрахункова повздовжня сила N = 1200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>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Оцінити несучу здібність центрально-розтягнутого залізобетонного елемента. Повздовжня розрахункова сила N = 300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>. Розміри перерізу елемента 40х20 см. Бетон С12/15. Арматура А400. Площа повздовжньої арматури As=15,1 см</w:t>
      </w:r>
      <w:r w:rsidRPr="00752E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2E7F">
        <w:rPr>
          <w:rFonts w:ascii="Times New Roman" w:hAnsi="Times New Roman" w:cs="Times New Roman"/>
          <w:sz w:val="24"/>
          <w:szCs w:val="24"/>
        </w:rPr>
        <w:t>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Обґрунтувати раціональність використання нерозрізних залізобетонних конструкцій. На прикладі будівлі з повним каркасом вибрати вид з’єднання ригеля з колоною. Дати особливості розрахунку цього з’єднання.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Дати оцінку несучої здібності фундаменту під колону крайнього ряду каркасного будинку. Розміри фундаменту в плані 1,5х1,5 м. Несучий шар ґрунту - суглинок 2м </w:t>
      </w:r>
      <w:r w:rsidRPr="00752E7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52E7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52E7F">
        <w:rPr>
          <w:rFonts w:ascii="Times New Roman" w:hAnsi="Times New Roman" w:cs="Times New Roman"/>
          <w:sz w:val="24"/>
          <w:szCs w:val="24"/>
        </w:rPr>
        <w:t>=0.3МПа.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Обґрунтувати армування нерозрізного ригеля каркасної будівлі. Показати схему завантаження ригеля каркасної будівлі тимчасовим навантаженням.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Підібрати площу повздовжньої арматури для умовно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центрально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 стиснутої залізобетонної колони. Повздовжня розрахункова сила N=1600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. Переріз колони 40х40 см. Бетон С12/15. Арматура А280. Розрахункова довжина колони </w:t>
      </w:r>
      <w:r w:rsidRPr="00752E7F">
        <w:rPr>
          <w:rFonts w:ascii="Times New Roman" w:hAnsi="Times New Roman" w:cs="Times New Roman"/>
          <w:i/>
          <w:sz w:val="24"/>
          <w:szCs w:val="24"/>
        </w:rPr>
        <w:t>l</w:t>
      </w:r>
      <w:r w:rsidRPr="00752E7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52E7F">
        <w:rPr>
          <w:rFonts w:ascii="Times New Roman" w:hAnsi="Times New Roman" w:cs="Times New Roman"/>
          <w:sz w:val="24"/>
          <w:szCs w:val="24"/>
        </w:rPr>
        <w:t xml:space="preserve">=2,8м,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N</w:t>
      </w:r>
      <w:r w:rsidRPr="00752E7F">
        <w:rPr>
          <w:rFonts w:ascii="Times New Roman" w:hAnsi="Times New Roman" w:cs="Times New Roman"/>
          <w:sz w:val="24"/>
          <w:szCs w:val="24"/>
          <w:vertAlign w:val="subscript"/>
        </w:rPr>
        <w:t>дл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/N=0,5. </w:t>
      </w:r>
    </w:p>
    <w:p w:rsidR="00752E7F" w:rsidRPr="00752E7F" w:rsidRDefault="00752E7F" w:rsidP="00752E7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Оцінити, чи є достатньою висота окремого фундаменту типу, яка дорівнює </w:t>
      </w:r>
      <w:smartTag w:uri="urn:schemas-microsoft-com:office:smarttags" w:element="metricconverter">
        <w:smartTagPr>
          <w:attr w:name="ProductID" w:val="1,2 м"/>
        </w:smartTagPr>
        <w:r w:rsidRPr="00752E7F">
          <w:rPr>
            <w:rFonts w:ascii="Times New Roman" w:hAnsi="Times New Roman" w:cs="Times New Roman"/>
            <w:sz w:val="24"/>
            <w:szCs w:val="24"/>
          </w:rPr>
          <w:t>1,2 м</w:t>
        </w:r>
      </w:smartTag>
      <w:r w:rsidRPr="00752E7F">
        <w:rPr>
          <w:rFonts w:ascii="Times New Roman" w:hAnsi="Times New Roman" w:cs="Times New Roman"/>
          <w:sz w:val="24"/>
          <w:szCs w:val="24"/>
        </w:rPr>
        <w:t xml:space="preserve">, при таких вихідних даних: розміри у плані 1,5х1,5 м, глибина закладання </w:t>
      </w:r>
      <w:smartTag w:uri="urn:schemas-microsoft-com:office:smarttags" w:element="metricconverter">
        <w:smartTagPr>
          <w:attr w:name="ProductID" w:val="1,4 м"/>
        </w:smartTagPr>
        <w:r w:rsidRPr="00752E7F">
          <w:rPr>
            <w:rFonts w:ascii="Times New Roman" w:hAnsi="Times New Roman" w:cs="Times New Roman"/>
            <w:sz w:val="24"/>
            <w:szCs w:val="24"/>
          </w:rPr>
          <w:t>1,4 м</w:t>
        </w:r>
      </w:smartTag>
      <w:r w:rsidRPr="00752E7F">
        <w:rPr>
          <w:rFonts w:ascii="Times New Roman" w:hAnsi="Times New Roman" w:cs="Times New Roman"/>
          <w:sz w:val="24"/>
          <w:szCs w:val="24"/>
        </w:rPr>
        <w:t xml:space="preserve">, розрахунковий опір ґрунту 0,3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МПа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. Бетон фундаменту С16/20. Розрахункова повздовжня сила N=1200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>.</w:t>
      </w:r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3B71E0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7" w:name="bm_18_рекомендовані_джерела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20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РЕКОМЕНДОВАНІ ДЖЕРЕЛА</w:t>
      </w:r>
      <w:bookmarkEnd w:id="17"/>
    </w:p>
    <w:p w:rsidR="00752E7F" w:rsidRPr="00752E7F" w:rsidRDefault="00752E7F" w:rsidP="00752E7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"Залізобет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2E7F">
        <w:rPr>
          <w:rFonts w:ascii="Times New Roman" w:hAnsi="Times New Roman" w:cs="Times New Roman"/>
          <w:sz w:val="24"/>
          <w:szCs w:val="24"/>
        </w:rPr>
        <w:t xml:space="preserve">нні конструкції" за ред.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Вахненка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>. Київ: Вища школа, 2000.</w:t>
      </w:r>
    </w:p>
    <w:p w:rsidR="00752E7F" w:rsidRPr="00752E7F" w:rsidRDefault="00752E7F" w:rsidP="00752E7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 Волинський "Технологія бетонних та залізобетонних конструкцій". ч. 2. К</w:t>
      </w:r>
      <w:r w:rsidRPr="00752E7F">
        <w:rPr>
          <w:rFonts w:ascii="Times New Roman" w:hAnsi="Times New Roman" w:cs="Times New Roman"/>
          <w:sz w:val="24"/>
          <w:szCs w:val="24"/>
        </w:rPr>
        <w:t>и</w:t>
      </w:r>
      <w:r w:rsidRPr="00752E7F">
        <w:rPr>
          <w:rFonts w:ascii="Times New Roman" w:hAnsi="Times New Roman" w:cs="Times New Roman"/>
          <w:sz w:val="24"/>
          <w:szCs w:val="24"/>
        </w:rPr>
        <w:t>їв.: Вища школа, 1994.</w:t>
      </w:r>
    </w:p>
    <w:p w:rsidR="00752E7F" w:rsidRPr="00752E7F" w:rsidRDefault="00752E7F" w:rsidP="00752E7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ДБН В.2.6-98:2009 Конструкції будинків і споруд. Бетонні та залізобетонні конструкції. Основні положення. К.:2011, 71 с.</w:t>
      </w:r>
    </w:p>
    <w:p w:rsidR="00752E7F" w:rsidRPr="00752E7F" w:rsidRDefault="00752E7F" w:rsidP="00752E7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7F">
        <w:rPr>
          <w:rStyle w:val="4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ДБН В.2.6-162:2010 Кам’яні та армокам’яні конструкції. Основні положення. </w:t>
      </w:r>
      <w:proofErr w:type="spellStart"/>
      <w:r w:rsidRPr="00752E7F">
        <w:rPr>
          <w:rStyle w:val="4"/>
          <w:rFonts w:ascii="Times New Roman" w:hAnsi="Times New Roman" w:cs="Times New Roman"/>
          <w:color w:val="000000"/>
          <w:sz w:val="24"/>
          <w:szCs w:val="24"/>
          <w:lang w:eastAsia="uk-UA"/>
        </w:rPr>
        <w:t>Мінрегіонбуд</w:t>
      </w:r>
      <w:proofErr w:type="spellEnd"/>
      <w:r w:rsidRPr="00752E7F">
        <w:rPr>
          <w:rStyle w:val="4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України 2011, 96 с.</w:t>
      </w:r>
    </w:p>
    <w:p w:rsidR="00752E7F" w:rsidRPr="00752E7F" w:rsidRDefault="00752E7F" w:rsidP="00752E7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 Методичні вказівки до курсового проекту з дисципліни "Залізобетонні та кам’яні констру</w:t>
      </w:r>
      <w:r w:rsidRPr="00752E7F">
        <w:rPr>
          <w:rFonts w:ascii="Times New Roman" w:hAnsi="Times New Roman" w:cs="Times New Roman"/>
          <w:sz w:val="24"/>
          <w:szCs w:val="24"/>
        </w:rPr>
        <w:t>к</w:t>
      </w:r>
      <w:r w:rsidRPr="00752E7F">
        <w:rPr>
          <w:rFonts w:ascii="Times New Roman" w:hAnsi="Times New Roman" w:cs="Times New Roman"/>
          <w:sz w:val="24"/>
          <w:szCs w:val="24"/>
        </w:rPr>
        <w:t>ції" для студентів спеціальності ПЦБ всіх форм навчання</w:t>
      </w:r>
    </w:p>
    <w:p w:rsidR="00752E7F" w:rsidRPr="00752E7F" w:rsidRDefault="00752E7F" w:rsidP="00752E7F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E7F">
        <w:rPr>
          <w:rFonts w:ascii="Times New Roman" w:hAnsi="Times New Roman" w:cs="Times New Roman"/>
          <w:b/>
          <w:sz w:val="24"/>
          <w:szCs w:val="24"/>
        </w:rPr>
        <w:t>Допоміжна</w:t>
      </w:r>
    </w:p>
    <w:p w:rsidR="00752E7F" w:rsidRPr="00752E7F" w:rsidRDefault="00752E7F" w:rsidP="00752E7F">
      <w:pPr>
        <w:numPr>
          <w:ilvl w:val="0"/>
          <w:numId w:val="47"/>
        </w:numPr>
        <w:tabs>
          <w:tab w:val="clear" w:pos="1429"/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"Розрахунок і конструювання залізобетонних балок» навчальний посібник/ Є.М.Бабич, В.Є.Бабич. – 2-ге видання, перероблене і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доповнене.-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 Рівне: НУВГП, 2017. – 191 с.</w:t>
      </w:r>
    </w:p>
    <w:p w:rsidR="00752E7F" w:rsidRPr="00752E7F" w:rsidRDefault="00752E7F" w:rsidP="00752E7F">
      <w:pPr>
        <w:numPr>
          <w:ilvl w:val="0"/>
          <w:numId w:val="47"/>
        </w:numPr>
        <w:tabs>
          <w:tab w:val="clear" w:pos="1429"/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 </w:t>
      </w:r>
      <w:r w:rsidRPr="00752E7F">
        <w:rPr>
          <w:rStyle w:val="fontstyle01"/>
          <w:b/>
          <w:i/>
          <w:sz w:val="24"/>
          <w:szCs w:val="24"/>
        </w:rPr>
        <w:t>С.В.</w:t>
      </w:r>
      <w:proofErr w:type="spellStart"/>
      <w:r w:rsidRPr="00752E7F">
        <w:rPr>
          <w:rStyle w:val="fontstyle01"/>
          <w:b/>
          <w:i/>
          <w:sz w:val="24"/>
          <w:szCs w:val="24"/>
        </w:rPr>
        <w:t>Ротко</w:t>
      </w:r>
      <w:proofErr w:type="spellEnd"/>
      <w:r w:rsidRPr="00752E7F">
        <w:rPr>
          <w:rStyle w:val="fontstyle01"/>
          <w:b/>
          <w:i/>
          <w:sz w:val="24"/>
          <w:szCs w:val="24"/>
        </w:rPr>
        <w:t>, О.А.</w:t>
      </w:r>
      <w:proofErr w:type="spellStart"/>
      <w:r w:rsidRPr="00752E7F">
        <w:rPr>
          <w:rStyle w:val="fontstyle01"/>
          <w:b/>
          <w:i/>
          <w:sz w:val="24"/>
          <w:szCs w:val="24"/>
        </w:rPr>
        <w:t>Ужегова</w:t>
      </w:r>
      <w:proofErr w:type="spellEnd"/>
      <w:r w:rsidRPr="00752E7F">
        <w:rPr>
          <w:rStyle w:val="fontstyle01"/>
          <w:b/>
          <w:i/>
          <w:sz w:val="24"/>
          <w:szCs w:val="24"/>
        </w:rPr>
        <w:t>, І.В.</w:t>
      </w:r>
      <w:proofErr w:type="spellStart"/>
      <w:r w:rsidRPr="00752E7F">
        <w:rPr>
          <w:rStyle w:val="fontstyle01"/>
          <w:b/>
          <w:i/>
          <w:sz w:val="24"/>
          <w:szCs w:val="24"/>
        </w:rPr>
        <w:t>Задорожнікова</w:t>
      </w:r>
      <w:proofErr w:type="spellEnd"/>
      <w:r w:rsidRPr="00752E7F">
        <w:rPr>
          <w:rStyle w:val="fontstyle01"/>
          <w:b/>
          <w:i/>
          <w:sz w:val="24"/>
          <w:szCs w:val="24"/>
        </w:rPr>
        <w:t>.</w:t>
      </w:r>
      <w:r w:rsidRPr="00752E7F">
        <w:rPr>
          <w:rStyle w:val="fontstyle21"/>
          <w:sz w:val="24"/>
          <w:szCs w:val="24"/>
        </w:rPr>
        <w:t xml:space="preserve"> </w:t>
      </w:r>
      <w:r w:rsidRPr="00752E7F">
        <w:rPr>
          <w:rStyle w:val="fontstyle21"/>
          <w:i/>
          <w:sz w:val="24"/>
          <w:szCs w:val="24"/>
        </w:rPr>
        <w:t xml:space="preserve">Розрахунок кам’яних і армокам’яних конструкцій: Навчальний посібник / За редакцією </w:t>
      </w:r>
      <w:proofErr w:type="spellStart"/>
      <w:r w:rsidRPr="00752E7F">
        <w:rPr>
          <w:rStyle w:val="fontstyle21"/>
          <w:i/>
          <w:sz w:val="24"/>
          <w:szCs w:val="24"/>
        </w:rPr>
        <w:t>д.т.н</w:t>
      </w:r>
      <w:proofErr w:type="spellEnd"/>
      <w:r w:rsidRPr="00752E7F">
        <w:rPr>
          <w:rStyle w:val="fontstyle21"/>
          <w:i/>
          <w:sz w:val="24"/>
          <w:szCs w:val="24"/>
        </w:rPr>
        <w:t xml:space="preserve">., проф. </w:t>
      </w:r>
      <w:proofErr w:type="spellStart"/>
      <w:r w:rsidRPr="00752E7F">
        <w:rPr>
          <w:rStyle w:val="fontstyle21"/>
          <w:i/>
          <w:sz w:val="24"/>
          <w:szCs w:val="24"/>
        </w:rPr>
        <w:t>Барашикова</w:t>
      </w:r>
      <w:proofErr w:type="spellEnd"/>
      <w:r w:rsidRPr="00752E7F">
        <w:rPr>
          <w:rStyle w:val="fontstyle21"/>
          <w:i/>
          <w:sz w:val="24"/>
          <w:szCs w:val="24"/>
        </w:rPr>
        <w:t xml:space="preserve"> А.Я. - Луцьк: РВВ ЛНТУ, 2010. - 355 с.</w:t>
      </w:r>
      <w:r w:rsidRPr="00752E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2E7F" w:rsidRPr="00752E7F" w:rsidRDefault="00752E7F" w:rsidP="00752E7F">
      <w:pPr>
        <w:numPr>
          <w:ilvl w:val="0"/>
          <w:numId w:val="47"/>
        </w:numPr>
        <w:tabs>
          <w:tab w:val="clear" w:pos="1429"/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Войцехівський О.В., Журавський О.Д., Байда Д.М. </w:t>
      </w:r>
      <w:r w:rsidRPr="00752E7F">
        <w:rPr>
          <w:rFonts w:ascii="Times New Roman" w:hAnsi="Times New Roman" w:cs="Times New Roman"/>
          <w:color w:val="000000"/>
          <w:sz w:val="24"/>
          <w:szCs w:val="24"/>
        </w:rPr>
        <w:t>Розрахунок залізобетонних конструкцій з використанням спрощених діаграм деформування матеріалів (за ДСТУ Б.В.2.6-156:2010). Частина 1. Розрахунок за І групою граничних станів. -К.: КНУБА, 2017, -168 с</w:t>
      </w:r>
      <w:r w:rsidRPr="00752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E7F" w:rsidRPr="00752E7F" w:rsidRDefault="00752E7F" w:rsidP="00752E7F">
      <w:pPr>
        <w:pStyle w:val="a4"/>
        <w:numPr>
          <w:ilvl w:val="0"/>
          <w:numId w:val="47"/>
        </w:numPr>
        <w:tabs>
          <w:tab w:val="clear" w:pos="1429"/>
          <w:tab w:val="num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>ДСТУ Б В.2.6-156:2010 Бетонні та залізобетонні конструкції з важкого бетону. Правила проектування. К.:2011 123с.</w:t>
      </w:r>
    </w:p>
    <w:p w:rsidR="00752E7F" w:rsidRPr="00752E7F" w:rsidRDefault="00752E7F" w:rsidP="00752E7F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752E7F" w:rsidRPr="00752E7F" w:rsidRDefault="00752E7F" w:rsidP="00752E7F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752E7F">
        <w:rPr>
          <w:rFonts w:ascii="Times New Roman" w:hAnsi="Times New Roman" w:cs="Times New Roman"/>
          <w:b/>
          <w:caps/>
          <w:sz w:val="24"/>
          <w:szCs w:val="24"/>
        </w:rPr>
        <w:t>5 Інформаційні ресурси в Інтернеті</w:t>
      </w:r>
    </w:p>
    <w:p w:rsidR="00752E7F" w:rsidRPr="00752E7F" w:rsidRDefault="00752E7F" w:rsidP="00752E7F">
      <w:pPr>
        <w:numPr>
          <w:ilvl w:val="0"/>
          <w:numId w:val="46"/>
        </w:numPr>
        <w:shd w:val="clear" w:color="auto" w:fill="FFFFFF"/>
        <w:tabs>
          <w:tab w:val="clear" w:pos="1866"/>
          <w:tab w:val="num" w:pos="360"/>
          <w:tab w:val="num" w:pos="72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bidi="he-IL"/>
        </w:rPr>
      </w:pPr>
      <w:hyperlink r:id="rId8" w:history="1"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https://ka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r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t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.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edu.ua/</w:t>
        </w:r>
      </w:hyperlink>
    </w:p>
    <w:p w:rsidR="00752E7F" w:rsidRPr="00752E7F" w:rsidRDefault="00752E7F" w:rsidP="00752E7F">
      <w:pPr>
        <w:numPr>
          <w:ilvl w:val="0"/>
          <w:numId w:val="46"/>
        </w:numPr>
        <w:shd w:val="clear" w:color="auto" w:fill="FFFFFF"/>
        <w:tabs>
          <w:tab w:val="clear" w:pos="1866"/>
          <w:tab w:val="num" w:pos="360"/>
          <w:tab w:val="num" w:pos="720"/>
        </w:tabs>
        <w:spacing w:after="0" w:line="240" w:lineRule="auto"/>
        <w:ind w:left="357" w:hanging="357"/>
        <w:rPr>
          <w:rFonts w:ascii="Times New Roman" w:hAnsi="Times New Roman" w:cs="Times New Roman"/>
          <w:color w:val="4F81BD"/>
          <w:sz w:val="24"/>
          <w:szCs w:val="24"/>
          <w:lang w:bidi="he-IL"/>
        </w:rPr>
      </w:pPr>
      <w:hyperlink r:id="rId9" w:history="1"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http://www.uz.gov.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u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a/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p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ress_center/up_to_date_topic/page-4/451889/</w:t>
        </w:r>
      </w:hyperlink>
    </w:p>
    <w:p w:rsidR="00752E7F" w:rsidRPr="00752E7F" w:rsidRDefault="00752E7F" w:rsidP="00752E7F">
      <w:pPr>
        <w:numPr>
          <w:ilvl w:val="0"/>
          <w:numId w:val="46"/>
        </w:numPr>
        <w:shd w:val="clear" w:color="auto" w:fill="FFFFFF"/>
        <w:tabs>
          <w:tab w:val="clear" w:pos="1866"/>
          <w:tab w:val="num" w:pos="360"/>
          <w:tab w:val="num" w:pos="720"/>
        </w:tabs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lang w:bidi="he-IL"/>
        </w:rPr>
      </w:pPr>
      <w:hyperlink r:id="rId10" w:history="1"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http://www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.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poolsgalle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r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y.com.ua/files/snip/dbn-V.1.2-2-2006.pdf</w:t>
        </w:r>
      </w:hyperlink>
    </w:p>
    <w:p w:rsidR="00752E7F" w:rsidRPr="00752E7F" w:rsidRDefault="00752E7F" w:rsidP="00752E7F">
      <w:pPr>
        <w:numPr>
          <w:ilvl w:val="0"/>
          <w:numId w:val="46"/>
        </w:numPr>
        <w:shd w:val="clear" w:color="auto" w:fill="FFFFFF"/>
        <w:tabs>
          <w:tab w:val="clear" w:pos="1866"/>
          <w:tab w:val="num" w:pos="360"/>
          <w:tab w:val="num" w:pos="72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hyperlink r:id="rId11" w:history="1"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https://gazobet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o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n.org/sites/default/files/sites/all/uploads/%D0%94%D0%91%D0%9D%20%D0%9A%D0%B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0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%D0%BC%D0%B5%D0%BD%D1%8C.pdf</w:t>
        </w:r>
      </w:hyperlink>
    </w:p>
    <w:p w:rsidR="00752E7F" w:rsidRPr="00752E7F" w:rsidRDefault="00752E7F" w:rsidP="00752E7F">
      <w:pPr>
        <w:numPr>
          <w:ilvl w:val="0"/>
          <w:numId w:val="46"/>
        </w:numPr>
        <w:tabs>
          <w:tab w:val="clear" w:pos="1866"/>
          <w:tab w:val="num" w:pos="0"/>
        </w:tabs>
        <w:spacing w:after="0" w:line="0" w:lineRule="atLeast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Науково-технічна бібліотека НАУ // Науково-технічна бібліотека НАУ: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12" w:history="1"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http://www.lib.na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u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.edu.ua/main/</w:t>
        </w:r>
      </w:hyperlink>
    </w:p>
    <w:p w:rsidR="00752E7F" w:rsidRPr="00752E7F" w:rsidRDefault="00752E7F" w:rsidP="00752E7F">
      <w:pPr>
        <w:numPr>
          <w:ilvl w:val="0"/>
          <w:numId w:val="46"/>
        </w:numPr>
        <w:tabs>
          <w:tab w:val="clear" w:pos="1866"/>
          <w:tab w:val="num" w:pos="0"/>
        </w:tabs>
        <w:spacing w:after="0" w:line="0" w:lineRule="atLeast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Державна наукова архітектурно-будівельна бібліотека імені В. Г. Заболотного // Державна наукова архітектурно-будівельна бібліотека імені В. Г. Заболотного :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13" w:history="1"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http:/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www.dnabb.org/</w:t>
        </w:r>
      </w:hyperlink>
    </w:p>
    <w:p w:rsidR="00752E7F" w:rsidRPr="00752E7F" w:rsidRDefault="00752E7F" w:rsidP="00752E7F">
      <w:pPr>
        <w:numPr>
          <w:ilvl w:val="0"/>
          <w:numId w:val="46"/>
        </w:numPr>
        <w:tabs>
          <w:tab w:val="clear" w:pos="1866"/>
          <w:tab w:val="num" w:pos="0"/>
        </w:tabs>
        <w:spacing w:after="0" w:line="0" w:lineRule="atLeast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52E7F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імені В. І. Вернадського // Національна бібліотека України імені В. І. Вернадського : </w:t>
      </w:r>
      <w:proofErr w:type="spellStart"/>
      <w:r w:rsidRPr="00752E7F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752E7F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14" w:history="1"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http://www.nb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u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v.gov.ua/</w:t>
        </w:r>
      </w:hyperlink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B11B86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8" w:name="bm_19_матеріально_технічне_та_інф_875db8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2</w:t>
      </w:r>
      <w:r w:rsid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МАТЕРІАЛЬНО-ТЕХНІЧНЕ ТА ІНФОРМАЦІЙНЕ ЗАБЕЗПЕЧЕННЯ</w:t>
      </w:r>
      <w:bookmarkEnd w:id="18"/>
    </w:p>
    <w:p w:rsidR="001A69A7" w:rsidRDefault="00752E7F" w:rsidP="00E312D2">
      <w:pPr>
        <w:spacing w:after="0" w:line="240" w:lineRule="auto"/>
        <w:rPr>
          <w:rFonts w:ascii="Times New Roman" w:eastAsia="inter" w:hAnsi="Times New Roman" w:cs="Times New Roman"/>
          <w:color w:val="000000"/>
          <w:sz w:val="24"/>
          <w:szCs w:val="24"/>
        </w:rPr>
      </w:pPr>
      <w:hyperlink r:id="rId15" w:history="1">
        <w:r w:rsidRPr="004329A0">
          <w:rPr>
            <w:rStyle w:val="a5"/>
            <w:rFonts w:ascii="Times New Roman" w:eastAsia="inter" w:hAnsi="Times New Roman" w:cs="Times New Roman"/>
            <w:sz w:val="24"/>
            <w:szCs w:val="24"/>
          </w:rPr>
          <w:t>https://do.kart.edu.ua/course/view.php?id=15295</w:t>
        </w:r>
      </w:hyperlink>
    </w:p>
    <w:p w:rsidR="00752E7F" w:rsidRPr="003B71E0" w:rsidRDefault="00752E7F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9" w:name="bm_20_відомості_про_розробників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2</w:t>
      </w:r>
      <w:r w:rsid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2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ВІДОМОСТІ ПРО РОЗРОБНИКІВ</w:t>
      </w:r>
      <w:bookmarkEnd w:id="19"/>
    </w:p>
    <w:p w:rsidR="00752E7F" w:rsidRPr="00752E7F" w:rsidRDefault="00752E7F" w:rsidP="00752E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752E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Мірошніченко</w:t>
      </w:r>
      <w:proofErr w:type="spellEnd"/>
      <w:r w:rsidRPr="00752E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Сергій Валерійович </w:t>
      </w:r>
    </w:p>
    <w:p w:rsidR="00752E7F" w:rsidRPr="00752E7F" w:rsidRDefault="00752E7F" w:rsidP="00752E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52E7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(</w:t>
      </w:r>
      <w:hyperlink r:id="rId16" w:history="1"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https://kart.edu.ua/staff/mir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o</w:t>
        </w:r>
        <w:r w:rsidRPr="00752E7F">
          <w:rPr>
            <w:rStyle w:val="a5"/>
            <w:rFonts w:ascii="Times New Roman" w:hAnsi="Times New Roman" w:cs="Times New Roman"/>
            <w:sz w:val="24"/>
            <w:szCs w:val="24"/>
          </w:rPr>
          <w:t>shnichenko-sv</w:t>
        </w:r>
      </w:hyperlink>
      <w:r w:rsidRPr="00752E7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  – лектор з дисципліни «Залізобетонні та кам’яні конструкції»</w:t>
      </w:r>
    </w:p>
    <w:p w:rsidR="00752E7F" w:rsidRPr="00752E7F" w:rsidRDefault="00752E7F" w:rsidP="00752E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52E7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Кандидат технічних наук з 1999 року. Коло наукових інтересів: </w:t>
      </w:r>
      <w:r w:rsidRPr="00752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розробка конструктивних і технологічних рішень з ремонту та посилення бетонних, залізобетонних і кам'яних конструкцій будівель і споруд, а також підвищення їх довговічності</w:t>
      </w:r>
      <w:r w:rsidRPr="00752E7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A69A7" w:rsidRPr="003B71E0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9A7" w:rsidRPr="003B71E0" w:rsidRDefault="00582324" w:rsidP="00E312D2">
      <w:pPr>
        <w:spacing w:after="0" w:line="24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0" w:name="bm_21_внесення_змін_дата_суть_підпис"/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2</w:t>
      </w:r>
      <w:r w:rsid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>3</w:t>
      </w:r>
      <w:r w:rsidRPr="003B71E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ВНЕСЕННЯ ЗМІН (ДАТА, СУТЬ, ПІДПИС)</w:t>
      </w:r>
      <w:bookmarkEnd w:id="20"/>
    </w:p>
    <w:p w:rsidR="001A69A7" w:rsidRDefault="001A69A7" w:rsidP="00E3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69A7" w:rsidSect="00E312D2">
      <w:pgSz w:w="12240" w:h="15840"/>
      <w:pgMar w:top="709" w:right="1365" w:bottom="1365" w:left="136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0D9C"/>
    <w:multiLevelType w:val="hybridMultilevel"/>
    <w:tmpl w:val="A9AEF60A"/>
    <w:lvl w:ilvl="0" w:tplc="4E104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B262DD"/>
    <w:multiLevelType w:val="hybridMultilevel"/>
    <w:tmpl w:val="F052122A"/>
    <w:lvl w:ilvl="0" w:tplc="23DAD32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F126580">
      <w:numFmt w:val="decimal"/>
      <w:lvlText w:val=""/>
      <w:lvlJc w:val="left"/>
    </w:lvl>
    <w:lvl w:ilvl="2" w:tplc="36E41914">
      <w:numFmt w:val="decimal"/>
      <w:lvlText w:val=""/>
      <w:lvlJc w:val="left"/>
    </w:lvl>
    <w:lvl w:ilvl="3" w:tplc="753637A4">
      <w:numFmt w:val="decimal"/>
      <w:lvlText w:val=""/>
      <w:lvlJc w:val="left"/>
    </w:lvl>
    <w:lvl w:ilvl="4" w:tplc="F618B3C4">
      <w:numFmt w:val="decimal"/>
      <w:lvlText w:val=""/>
      <w:lvlJc w:val="left"/>
    </w:lvl>
    <w:lvl w:ilvl="5" w:tplc="F50A3368">
      <w:numFmt w:val="decimal"/>
      <w:lvlText w:val=""/>
      <w:lvlJc w:val="left"/>
    </w:lvl>
    <w:lvl w:ilvl="6" w:tplc="9C062142">
      <w:numFmt w:val="decimal"/>
      <w:lvlText w:val=""/>
      <w:lvlJc w:val="left"/>
    </w:lvl>
    <w:lvl w:ilvl="7" w:tplc="31668862">
      <w:numFmt w:val="decimal"/>
      <w:lvlText w:val=""/>
      <w:lvlJc w:val="left"/>
    </w:lvl>
    <w:lvl w:ilvl="8" w:tplc="7E04CB7E">
      <w:numFmt w:val="decimal"/>
      <w:lvlText w:val=""/>
      <w:lvlJc w:val="left"/>
    </w:lvl>
  </w:abstractNum>
  <w:abstractNum w:abstractNumId="2">
    <w:nsid w:val="092E5471"/>
    <w:multiLevelType w:val="multilevel"/>
    <w:tmpl w:val="5D2A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B79C5"/>
    <w:multiLevelType w:val="hybridMultilevel"/>
    <w:tmpl w:val="770ED6C8"/>
    <w:lvl w:ilvl="0" w:tplc="718A15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C2CF00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B46E938C">
      <w:numFmt w:val="decimal"/>
      <w:lvlText w:val=""/>
      <w:lvlJc w:val="left"/>
    </w:lvl>
    <w:lvl w:ilvl="3" w:tplc="0B90F590">
      <w:numFmt w:val="decimal"/>
      <w:lvlText w:val=""/>
      <w:lvlJc w:val="left"/>
    </w:lvl>
    <w:lvl w:ilvl="4" w:tplc="26DC0BD8">
      <w:numFmt w:val="decimal"/>
      <w:lvlText w:val=""/>
      <w:lvlJc w:val="left"/>
    </w:lvl>
    <w:lvl w:ilvl="5" w:tplc="AEF0A500">
      <w:numFmt w:val="decimal"/>
      <w:lvlText w:val=""/>
      <w:lvlJc w:val="left"/>
    </w:lvl>
    <w:lvl w:ilvl="6" w:tplc="A1B07396">
      <w:numFmt w:val="decimal"/>
      <w:lvlText w:val=""/>
      <w:lvlJc w:val="left"/>
    </w:lvl>
    <w:lvl w:ilvl="7" w:tplc="D57204DA">
      <w:numFmt w:val="decimal"/>
      <w:lvlText w:val=""/>
      <w:lvlJc w:val="left"/>
    </w:lvl>
    <w:lvl w:ilvl="8" w:tplc="71987582">
      <w:numFmt w:val="decimal"/>
      <w:lvlText w:val=""/>
      <w:lvlJc w:val="left"/>
    </w:lvl>
  </w:abstractNum>
  <w:abstractNum w:abstractNumId="4">
    <w:nsid w:val="0D4117E9"/>
    <w:multiLevelType w:val="hybridMultilevel"/>
    <w:tmpl w:val="E8BE4C5C"/>
    <w:lvl w:ilvl="0" w:tplc="D3AC29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6C46C1C">
      <w:numFmt w:val="decimal"/>
      <w:lvlText w:val=""/>
      <w:lvlJc w:val="left"/>
    </w:lvl>
    <w:lvl w:ilvl="2" w:tplc="0BB8EA60">
      <w:numFmt w:val="decimal"/>
      <w:lvlText w:val=""/>
      <w:lvlJc w:val="left"/>
    </w:lvl>
    <w:lvl w:ilvl="3" w:tplc="E2A689B6">
      <w:numFmt w:val="decimal"/>
      <w:lvlText w:val=""/>
      <w:lvlJc w:val="left"/>
    </w:lvl>
    <w:lvl w:ilvl="4" w:tplc="938AA420">
      <w:numFmt w:val="decimal"/>
      <w:lvlText w:val=""/>
      <w:lvlJc w:val="left"/>
    </w:lvl>
    <w:lvl w:ilvl="5" w:tplc="0CACA07E">
      <w:numFmt w:val="decimal"/>
      <w:lvlText w:val=""/>
      <w:lvlJc w:val="left"/>
    </w:lvl>
    <w:lvl w:ilvl="6" w:tplc="95324E4A">
      <w:numFmt w:val="decimal"/>
      <w:lvlText w:val=""/>
      <w:lvlJc w:val="left"/>
    </w:lvl>
    <w:lvl w:ilvl="7" w:tplc="F962B2FC">
      <w:numFmt w:val="decimal"/>
      <w:lvlText w:val=""/>
      <w:lvlJc w:val="left"/>
    </w:lvl>
    <w:lvl w:ilvl="8" w:tplc="E4726ED0">
      <w:numFmt w:val="decimal"/>
      <w:lvlText w:val=""/>
      <w:lvlJc w:val="left"/>
    </w:lvl>
  </w:abstractNum>
  <w:abstractNum w:abstractNumId="5">
    <w:nsid w:val="0D8F62F6"/>
    <w:multiLevelType w:val="multilevel"/>
    <w:tmpl w:val="E92CF2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982323"/>
    <w:multiLevelType w:val="multilevel"/>
    <w:tmpl w:val="6396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93C82"/>
    <w:multiLevelType w:val="hybridMultilevel"/>
    <w:tmpl w:val="F9249FB0"/>
    <w:lvl w:ilvl="0" w:tplc="AC469D7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242EDC">
      <w:numFmt w:val="decimal"/>
      <w:lvlText w:val=""/>
      <w:lvlJc w:val="left"/>
    </w:lvl>
    <w:lvl w:ilvl="2" w:tplc="069E601A">
      <w:numFmt w:val="decimal"/>
      <w:lvlText w:val=""/>
      <w:lvlJc w:val="left"/>
    </w:lvl>
    <w:lvl w:ilvl="3" w:tplc="2C72661E">
      <w:numFmt w:val="decimal"/>
      <w:lvlText w:val=""/>
      <w:lvlJc w:val="left"/>
    </w:lvl>
    <w:lvl w:ilvl="4" w:tplc="23A2447A">
      <w:numFmt w:val="decimal"/>
      <w:lvlText w:val=""/>
      <w:lvlJc w:val="left"/>
    </w:lvl>
    <w:lvl w:ilvl="5" w:tplc="5B16B4FE">
      <w:numFmt w:val="decimal"/>
      <w:lvlText w:val=""/>
      <w:lvlJc w:val="left"/>
    </w:lvl>
    <w:lvl w:ilvl="6" w:tplc="ED78A34C">
      <w:numFmt w:val="decimal"/>
      <w:lvlText w:val=""/>
      <w:lvlJc w:val="left"/>
    </w:lvl>
    <w:lvl w:ilvl="7" w:tplc="3BE05832">
      <w:numFmt w:val="decimal"/>
      <w:lvlText w:val=""/>
      <w:lvlJc w:val="left"/>
    </w:lvl>
    <w:lvl w:ilvl="8" w:tplc="DC54062A">
      <w:numFmt w:val="decimal"/>
      <w:lvlText w:val=""/>
      <w:lvlJc w:val="left"/>
    </w:lvl>
  </w:abstractNum>
  <w:abstractNum w:abstractNumId="8">
    <w:nsid w:val="128067C7"/>
    <w:multiLevelType w:val="hybridMultilevel"/>
    <w:tmpl w:val="534CEB04"/>
    <w:lvl w:ilvl="0" w:tplc="8078D87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13EE36F2"/>
    <w:multiLevelType w:val="hybridMultilevel"/>
    <w:tmpl w:val="2DA687A4"/>
    <w:lvl w:ilvl="0" w:tplc="02FE16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CF8577A">
      <w:numFmt w:val="decimal"/>
      <w:lvlText w:val=""/>
      <w:lvlJc w:val="left"/>
    </w:lvl>
    <w:lvl w:ilvl="2" w:tplc="51907C54">
      <w:numFmt w:val="decimal"/>
      <w:lvlText w:val=""/>
      <w:lvlJc w:val="left"/>
    </w:lvl>
    <w:lvl w:ilvl="3" w:tplc="2528DB3E">
      <w:numFmt w:val="decimal"/>
      <w:lvlText w:val=""/>
      <w:lvlJc w:val="left"/>
    </w:lvl>
    <w:lvl w:ilvl="4" w:tplc="5DBA1474">
      <w:numFmt w:val="decimal"/>
      <w:lvlText w:val=""/>
      <w:lvlJc w:val="left"/>
    </w:lvl>
    <w:lvl w:ilvl="5" w:tplc="F93E6586">
      <w:numFmt w:val="decimal"/>
      <w:lvlText w:val=""/>
      <w:lvlJc w:val="left"/>
    </w:lvl>
    <w:lvl w:ilvl="6" w:tplc="4E543B92">
      <w:numFmt w:val="decimal"/>
      <w:lvlText w:val=""/>
      <w:lvlJc w:val="left"/>
    </w:lvl>
    <w:lvl w:ilvl="7" w:tplc="BAAE5FCA">
      <w:numFmt w:val="decimal"/>
      <w:lvlText w:val=""/>
      <w:lvlJc w:val="left"/>
    </w:lvl>
    <w:lvl w:ilvl="8" w:tplc="29C4B890">
      <w:numFmt w:val="decimal"/>
      <w:lvlText w:val=""/>
      <w:lvlJc w:val="left"/>
    </w:lvl>
  </w:abstractNum>
  <w:abstractNum w:abstractNumId="10">
    <w:nsid w:val="152E40C8"/>
    <w:multiLevelType w:val="hybridMultilevel"/>
    <w:tmpl w:val="F36E8C4A"/>
    <w:lvl w:ilvl="0" w:tplc="750A983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11C41B2">
      <w:numFmt w:val="decimal"/>
      <w:lvlText w:val=""/>
      <w:lvlJc w:val="left"/>
    </w:lvl>
    <w:lvl w:ilvl="2" w:tplc="C8367CC2">
      <w:numFmt w:val="decimal"/>
      <w:lvlText w:val=""/>
      <w:lvlJc w:val="left"/>
    </w:lvl>
    <w:lvl w:ilvl="3" w:tplc="AE5ED99E">
      <w:numFmt w:val="decimal"/>
      <w:lvlText w:val=""/>
      <w:lvlJc w:val="left"/>
    </w:lvl>
    <w:lvl w:ilvl="4" w:tplc="1AF22312">
      <w:numFmt w:val="decimal"/>
      <w:lvlText w:val=""/>
      <w:lvlJc w:val="left"/>
    </w:lvl>
    <w:lvl w:ilvl="5" w:tplc="BB1256BC">
      <w:numFmt w:val="decimal"/>
      <w:lvlText w:val=""/>
      <w:lvlJc w:val="left"/>
    </w:lvl>
    <w:lvl w:ilvl="6" w:tplc="F9527138">
      <w:numFmt w:val="decimal"/>
      <w:lvlText w:val=""/>
      <w:lvlJc w:val="left"/>
    </w:lvl>
    <w:lvl w:ilvl="7" w:tplc="DA405DC4">
      <w:numFmt w:val="decimal"/>
      <w:lvlText w:val=""/>
      <w:lvlJc w:val="left"/>
    </w:lvl>
    <w:lvl w:ilvl="8" w:tplc="B206359A">
      <w:numFmt w:val="decimal"/>
      <w:lvlText w:val=""/>
      <w:lvlJc w:val="left"/>
    </w:lvl>
  </w:abstractNum>
  <w:abstractNum w:abstractNumId="11">
    <w:nsid w:val="15410C7B"/>
    <w:multiLevelType w:val="multilevel"/>
    <w:tmpl w:val="0464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5E06C91"/>
    <w:multiLevelType w:val="hybridMultilevel"/>
    <w:tmpl w:val="FFD8C8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8675A11"/>
    <w:multiLevelType w:val="hybridMultilevel"/>
    <w:tmpl w:val="16C4A5FC"/>
    <w:lvl w:ilvl="0" w:tplc="43D841F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8367E8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CD6A6F4">
      <w:numFmt w:val="decimal"/>
      <w:lvlText w:val=""/>
      <w:lvlJc w:val="left"/>
    </w:lvl>
    <w:lvl w:ilvl="3" w:tplc="74D0B4DE">
      <w:numFmt w:val="decimal"/>
      <w:lvlText w:val=""/>
      <w:lvlJc w:val="left"/>
    </w:lvl>
    <w:lvl w:ilvl="4" w:tplc="1742887C">
      <w:numFmt w:val="decimal"/>
      <w:lvlText w:val=""/>
      <w:lvlJc w:val="left"/>
    </w:lvl>
    <w:lvl w:ilvl="5" w:tplc="5D8299FA">
      <w:numFmt w:val="decimal"/>
      <w:lvlText w:val=""/>
      <w:lvlJc w:val="left"/>
    </w:lvl>
    <w:lvl w:ilvl="6" w:tplc="7F9E5A58">
      <w:numFmt w:val="decimal"/>
      <w:lvlText w:val=""/>
      <w:lvlJc w:val="left"/>
    </w:lvl>
    <w:lvl w:ilvl="7" w:tplc="41A013E8">
      <w:numFmt w:val="decimal"/>
      <w:lvlText w:val=""/>
      <w:lvlJc w:val="left"/>
    </w:lvl>
    <w:lvl w:ilvl="8" w:tplc="F102873E">
      <w:numFmt w:val="decimal"/>
      <w:lvlText w:val=""/>
      <w:lvlJc w:val="left"/>
    </w:lvl>
  </w:abstractNum>
  <w:abstractNum w:abstractNumId="14">
    <w:nsid w:val="1A783367"/>
    <w:multiLevelType w:val="multilevel"/>
    <w:tmpl w:val="8C8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CCE4A27"/>
    <w:multiLevelType w:val="multilevel"/>
    <w:tmpl w:val="3BA809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EFB4D74"/>
    <w:multiLevelType w:val="hybridMultilevel"/>
    <w:tmpl w:val="283A9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23DB2"/>
    <w:multiLevelType w:val="multilevel"/>
    <w:tmpl w:val="3A1E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64A22DC"/>
    <w:multiLevelType w:val="multilevel"/>
    <w:tmpl w:val="2F6E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67D48B6"/>
    <w:multiLevelType w:val="hybridMultilevel"/>
    <w:tmpl w:val="4AB0938C"/>
    <w:lvl w:ilvl="0" w:tplc="AF6C49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A3552"/>
    <w:multiLevelType w:val="hybridMultilevel"/>
    <w:tmpl w:val="1BB423AC"/>
    <w:lvl w:ilvl="0" w:tplc="E48A3CA6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80B565A"/>
    <w:multiLevelType w:val="hybridMultilevel"/>
    <w:tmpl w:val="2B721072"/>
    <w:lvl w:ilvl="0" w:tplc="446C78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3AE85AC">
      <w:numFmt w:val="decimal"/>
      <w:lvlText w:val=""/>
      <w:lvlJc w:val="left"/>
    </w:lvl>
    <w:lvl w:ilvl="2" w:tplc="8FD2FAA0">
      <w:numFmt w:val="decimal"/>
      <w:lvlText w:val=""/>
      <w:lvlJc w:val="left"/>
    </w:lvl>
    <w:lvl w:ilvl="3" w:tplc="553C3F3E">
      <w:numFmt w:val="decimal"/>
      <w:lvlText w:val=""/>
      <w:lvlJc w:val="left"/>
    </w:lvl>
    <w:lvl w:ilvl="4" w:tplc="C0785B88">
      <w:numFmt w:val="decimal"/>
      <w:lvlText w:val=""/>
      <w:lvlJc w:val="left"/>
    </w:lvl>
    <w:lvl w:ilvl="5" w:tplc="E9E81560">
      <w:numFmt w:val="decimal"/>
      <w:lvlText w:val=""/>
      <w:lvlJc w:val="left"/>
    </w:lvl>
    <w:lvl w:ilvl="6" w:tplc="80B4DAD2">
      <w:numFmt w:val="decimal"/>
      <w:lvlText w:val=""/>
      <w:lvlJc w:val="left"/>
    </w:lvl>
    <w:lvl w:ilvl="7" w:tplc="297614B2">
      <w:numFmt w:val="decimal"/>
      <w:lvlText w:val=""/>
      <w:lvlJc w:val="left"/>
    </w:lvl>
    <w:lvl w:ilvl="8" w:tplc="35F21168">
      <w:numFmt w:val="decimal"/>
      <w:lvlText w:val=""/>
      <w:lvlJc w:val="left"/>
    </w:lvl>
  </w:abstractNum>
  <w:abstractNum w:abstractNumId="22">
    <w:nsid w:val="2D624E2C"/>
    <w:multiLevelType w:val="multilevel"/>
    <w:tmpl w:val="7F3A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A52CE8"/>
    <w:multiLevelType w:val="hybridMultilevel"/>
    <w:tmpl w:val="F5267096"/>
    <w:lvl w:ilvl="0" w:tplc="A790A7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D225576">
      <w:numFmt w:val="decimal"/>
      <w:lvlText w:val=""/>
      <w:lvlJc w:val="left"/>
    </w:lvl>
    <w:lvl w:ilvl="2" w:tplc="0F989EDE">
      <w:numFmt w:val="decimal"/>
      <w:lvlText w:val=""/>
      <w:lvlJc w:val="left"/>
    </w:lvl>
    <w:lvl w:ilvl="3" w:tplc="1D0A5D88">
      <w:numFmt w:val="decimal"/>
      <w:lvlText w:val=""/>
      <w:lvlJc w:val="left"/>
    </w:lvl>
    <w:lvl w:ilvl="4" w:tplc="B9D0EB74">
      <w:numFmt w:val="decimal"/>
      <w:lvlText w:val=""/>
      <w:lvlJc w:val="left"/>
    </w:lvl>
    <w:lvl w:ilvl="5" w:tplc="5F084636">
      <w:numFmt w:val="decimal"/>
      <w:lvlText w:val=""/>
      <w:lvlJc w:val="left"/>
    </w:lvl>
    <w:lvl w:ilvl="6" w:tplc="07603C72">
      <w:numFmt w:val="decimal"/>
      <w:lvlText w:val=""/>
      <w:lvlJc w:val="left"/>
    </w:lvl>
    <w:lvl w:ilvl="7" w:tplc="5C768A16">
      <w:numFmt w:val="decimal"/>
      <w:lvlText w:val=""/>
      <w:lvlJc w:val="left"/>
    </w:lvl>
    <w:lvl w:ilvl="8" w:tplc="CDD86778">
      <w:numFmt w:val="decimal"/>
      <w:lvlText w:val=""/>
      <w:lvlJc w:val="left"/>
    </w:lvl>
  </w:abstractNum>
  <w:abstractNum w:abstractNumId="24">
    <w:nsid w:val="35FE1F15"/>
    <w:multiLevelType w:val="hybridMultilevel"/>
    <w:tmpl w:val="30B2640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36C85F85"/>
    <w:multiLevelType w:val="hybridMultilevel"/>
    <w:tmpl w:val="78A27D16"/>
    <w:lvl w:ilvl="0" w:tplc="4572A2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902CACA">
      <w:numFmt w:val="decimal"/>
      <w:lvlText w:val=""/>
      <w:lvlJc w:val="left"/>
    </w:lvl>
    <w:lvl w:ilvl="2" w:tplc="6114AD90">
      <w:numFmt w:val="decimal"/>
      <w:lvlText w:val=""/>
      <w:lvlJc w:val="left"/>
    </w:lvl>
    <w:lvl w:ilvl="3" w:tplc="0C36E450">
      <w:numFmt w:val="decimal"/>
      <w:lvlText w:val=""/>
      <w:lvlJc w:val="left"/>
    </w:lvl>
    <w:lvl w:ilvl="4" w:tplc="6A662AA2">
      <w:numFmt w:val="decimal"/>
      <w:lvlText w:val=""/>
      <w:lvlJc w:val="left"/>
    </w:lvl>
    <w:lvl w:ilvl="5" w:tplc="D8D87D70">
      <w:numFmt w:val="decimal"/>
      <w:lvlText w:val=""/>
      <w:lvlJc w:val="left"/>
    </w:lvl>
    <w:lvl w:ilvl="6" w:tplc="8E2CA118">
      <w:numFmt w:val="decimal"/>
      <w:lvlText w:val=""/>
      <w:lvlJc w:val="left"/>
    </w:lvl>
    <w:lvl w:ilvl="7" w:tplc="B92A27F2">
      <w:numFmt w:val="decimal"/>
      <w:lvlText w:val=""/>
      <w:lvlJc w:val="left"/>
    </w:lvl>
    <w:lvl w:ilvl="8" w:tplc="E0A2486A">
      <w:numFmt w:val="decimal"/>
      <w:lvlText w:val=""/>
      <w:lvlJc w:val="left"/>
    </w:lvl>
  </w:abstractNum>
  <w:abstractNum w:abstractNumId="26">
    <w:nsid w:val="37B56413"/>
    <w:multiLevelType w:val="hybridMultilevel"/>
    <w:tmpl w:val="2A2677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D43F8"/>
    <w:multiLevelType w:val="multilevel"/>
    <w:tmpl w:val="62EE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C23145"/>
    <w:multiLevelType w:val="multilevel"/>
    <w:tmpl w:val="E3F8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CD45123"/>
    <w:multiLevelType w:val="multilevel"/>
    <w:tmpl w:val="EB2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D0239B9"/>
    <w:multiLevelType w:val="hybridMultilevel"/>
    <w:tmpl w:val="47029E4E"/>
    <w:lvl w:ilvl="0" w:tplc="96769A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80267A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4D095CA">
      <w:numFmt w:val="decimal"/>
      <w:lvlText w:val=""/>
      <w:lvlJc w:val="left"/>
    </w:lvl>
    <w:lvl w:ilvl="3" w:tplc="FD38E674">
      <w:numFmt w:val="decimal"/>
      <w:lvlText w:val=""/>
      <w:lvlJc w:val="left"/>
    </w:lvl>
    <w:lvl w:ilvl="4" w:tplc="7B84E900">
      <w:numFmt w:val="decimal"/>
      <w:lvlText w:val=""/>
      <w:lvlJc w:val="left"/>
    </w:lvl>
    <w:lvl w:ilvl="5" w:tplc="502617F4">
      <w:numFmt w:val="decimal"/>
      <w:lvlText w:val=""/>
      <w:lvlJc w:val="left"/>
    </w:lvl>
    <w:lvl w:ilvl="6" w:tplc="540A8280">
      <w:numFmt w:val="decimal"/>
      <w:lvlText w:val=""/>
      <w:lvlJc w:val="left"/>
    </w:lvl>
    <w:lvl w:ilvl="7" w:tplc="F64AF562">
      <w:numFmt w:val="decimal"/>
      <w:lvlText w:val=""/>
      <w:lvlJc w:val="left"/>
    </w:lvl>
    <w:lvl w:ilvl="8" w:tplc="460A6244">
      <w:numFmt w:val="decimal"/>
      <w:lvlText w:val=""/>
      <w:lvlJc w:val="left"/>
    </w:lvl>
  </w:abstractNum>
  <w:abstractNum w:abstractNumId="31">
    <w:nsid w:val="40177CB1"/>
    <w:multiLevelType w:val="hybridMultilevel"/>
    <w:tmpl w:val="B73A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0E20BF"/>
    <w:multiLevelType w:val="hybridMultilevel"/>
    <w:tmpl w:val="EC007160"/>
    <w:lvl w:ilvl="0" w:tplc="CC789E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2726A66">
      <w:numFmt w:val="decimal"/>
      <w:lvlText w:val=""/>
      <w:lvlJc w:val="left"/>
    </w:lvl>
    <w:lvl w:ilvl="2" w:tplc="4418AC78">
      <w:numFmt w:val="decimal"/>
      <w:lvlText w:val=""/>
      <w:lvlJc w:val="left"/>
    </w:lvl>
    <w:lvl w:ilvl="3" w:tplc="EEC0BE0E">
      <w:numFmt w:val="decimal"/>
      <w:lvlText w:val=""/>
      <w:lvlJc w:val="left"/>
    </w:lvl>
    <w:lvl w:ilvl="4" w:tplc="9174809A">
      <w:numFmt w:val="decimal"/>
      <w:lvlText w:val=""/>
      <w:lvlJc w:val="left"/>
    </w:lvl>
    <w:lvl w:ilvl="5" w:tplc="12E65CFC">
      <w:numFmt w:val="decimal"/>
      <w:lvlText w:val=""/>
      <w:lvlJc w:val="left"/>
    </w:lvl>
    <w:lvl w:ilvl="6" w:tplc="94F62D3A">
      <w:numFmt w:val="decimal"/>
      <w:lvlText w:val=""/>
      <w:lvlJc w:val="left"/>
    </w:lvl>
    <w:lvl w:ilvl="7" w:tplc="6AD4A598">
      <w:numFmt w:val="decimal"/>
      <w:lvlText w:val=""/>
      <w:lvlJc w:val="left"/>
    </w:lvl>
    <w:lvl w:ilvl="8" w:tplc="3C68B2B0">
      <w:numFmt w:val="decimal"/>
      <w:lvlText w:val=""/>
      <w:lvlJc w:val="left"/>
    </w:lvl>
  </w:abstractNum>
  <w:abstractNum w:abstractNumId="33">
    <w:nsid w:val="48300E1A"/>
    <w:multiLevelType w:val="multilevel"/>
    <w:tmpl w:val="3AB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8AB0B3B"/>
    <w:multiLevelType w:val="hybridMultilevel"/>
    <w:tmpl w:val="3500B546"/>
    <w:lvl w:ilvl="0" w:tplc="E8A0E4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46941A">
      <w:numFmt w:val="decimal"/>
      <w:lvlText w:val=""/>
      <w:lvlJc w:val="left"/>
    </w:lvl>
    <w:lvl w:ilvl="2" w:tplc="37DA1E7E">
      <w:numFmt w:val="decimal"/>
      <w:lvlText w:val=""/>
      <w:lvlJc w:val="left"/>
    </w:lvl>
    <w:lvl w:ilvl="3" w:tplc="3D10F1A4">
      <w:numFmt w:val="decimal"/>
      <w:lvlText w:val=""/>
      <w:lvlJc w:val="left"/>
    </w:lvl>
    <w:lvl w:ilvl="4" w:tplc="AD7CE458">
      <w:numFmt w:val="decimal"/>
      <w:lvlText w:val=""/>
      <w:lvlJc w:val="left"/>
    </w:lvl>
    <w:lvl w:ilvl="5" w:tplc="C11CD778">
      <w:numFmt w:val="decimal"/>
      <w:lvlText w:val=""/>
      <w:lvlJc w:val="left"/>
    </w:lvl>
    <w:lvl w:ilvl="6" w:tplc="C464C448">
      <w:numFmt w:val="decimal"/>
      <w:lvlText w:val=""/>
      <w:lvlJc w:val="left"/>
    </w:lvl>
    <w:lvl w:ilvl="7" w:tplc="B30EBFF4">
      <w:numFmt w:val="decimal"/>
      <w:lvlText w:val=""/>
      <w:lvlJc w:val="left"/>
    </w:lvl>
    <w:lvl w:ilvl="8" w:tplc="72F82590">
      <w:numFmt w:val="decimal"/>
      <w:lvlText w:val=""/>
      <w:lvlJc w:val="left"/>
    </w:lvl>
  </w:abstractNum>
  <w:abstractNum w:abstractNumId="35">
    <w:nsid w:val="4EAC6211"/>
    <w:multiLevelType w:val="hybridMultilevel"/>
    <w:tmpl w:val="E7F8D698"/>
    <w:lvl w:ilvl="0" w:tplc="1312FC1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CC074EC">
      <w:numFmt w:val="decimal"/>
      <w:lvlText w:val=""/>
      <w:lvlJc w:val="left"/>
    </w:lvl>
    <w:lvl w:ilvl="2" w:tplc="144E4B38">
      <w:numFmt w:val="decimal"/>
      <w:lvlText w:val=""/>
      <w:lvlJc w:val="left"/>
    </w:lvl>
    <w:lvl w:ilvl="3" w:tplc="08FE7C62">
      <w:numFmt w:val="decimal"/>
      <w:lvlText w:val=""/>
      <w:lvlJc w:val="left"/>
    </w:lvl>
    <w:lvl w:ilvl="4" w:tplc="310865F4">
      <w:numFmt w:val="decimal"/>
      <w:lvlText w:val=""/>
      <w:lvlJc w:val="left"/>
    </w:lvl>
    <w:lvl w:ilvl="5" w:tplc="B09A924E">
      <w:numFmt w:val="decimal"/>
      <w:lvlText w:val=""/>
      <w:lvlJc w:val="left"/>
    </w:lvl>
    <w:lvl w:ilvl="6" w:tplc="26CA8878">
      <w:numFmt w:val="decimal"/>
      <w:lvlText w:val=""/>
      <w:lvlJc w:val="left"/>
    </w:lvl>
    <w:lvl w:ilvl="7" w:tplc="EBE43608">
      <w:numFmt w:val="decimal"/>
      <w:lvlText w:val=""/>
      <w:lvlJc w:val="left"/>
    </w:lvl>
    <w:lvl w:ilvl="8" w:tplc="5E06A4D0">
      <w:numFmt w:val="decimal"/>
      <w:lvlText w:val=""/>
      <w:lvlJc w:val="left"/>
    </w:lvl>
  </w:abstractNum>
  <w:abstractNum w:abstractNumId="36">
    <w:nsid w:val="503A0856"/>
    <w:multiLevelType w:val="multilevel"/>
    <w:tmpl w:val="D89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6DF6F4A"/>
    <w:multiLevelType w:val="hybridMultilevel"/>
    <w:tmpl w:val="6A522E4C"/>
    <w:lvl w:ilvl="0" w:tplc="A4327A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896451C">
      <w:numFmt w:val="decimal"/>
      <w:lvlText w:val=""/>
      <w:lvlJc w:val="left"/>
    </w:lvl>
    <w:lvl w:ilvl="2" w:tplc="C73E2F4A">
      <w:numFmt w:val="decimal"/>
      <w:lvlText w:val=""/>
      <w:lvlJc w:val="left"/>
    </w:lvl>
    <w:lvl w:ilvl="3" w:tplc="8B245CE6">
      <w:numFmt w:val="decimal"/>
      <w:lvlText w:val=""/>
      <w:lvlJc w:val="left"/>
    </w:lvl>
    <w:lvl w:ilvl="4" w:tplc="6D2E1278">
      <w:numFmt w:val="decimal"/>
      <w:lvlText w:val=""/>
      <w:lvlJc w:val="left"/>
    </w:lvl>
    <w:lvl w:ilvl="5" w:tplc="07D61EDA">
      <w:numFmt w:val="decimal"/>
      <w:lvlText w:val=""/>
      <w:lvlJc w:val="left"/>
    </w:lvl>
    <w:lvl w:ilvl="6" w:tplc="D8C20E2E">
      <w:numFmt w:val="decimal"/>
      <w:lvlText w:val=""/>
      <w:lvlJc w:val="left"/>
    </w:lvl>
    <w:lvl w:ilvl="7" w:tplc="754AF532">
      <w:numFmt w:val="decimal"/>
      <w:lvlText w:val=""/>
      <w:lvlJc w:val="left"/>
    </w:lvl>
    <w:lvl w:ilvl="8" w:tplc="3272BAA8">
      <w:numFmt w:val="decimal"/>
      <w:lvlText w:val=""/>
      <w:lvlJc w:val="left"/>
    </w:lvl>
  </w:abstractNum>
  <w:abstractNum w:abstractNumId="38">
    <w:nsid w:val="570B77CE"/>
    <w:multiLevelType w:val="hybridMultilevel"/>
    <w:tmpl w:val="D5024F72"/>
    <w:lvl w:ilvl="0" w:tplc="0A641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2607DD"/>
    <w:multiLevelType w:val="hybridMultilevel"/>
    <w:tmpl w:val="96F4AD24"/>
    <w:lvl w:ilvl="0" w:tplc="CC00DB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5E0A87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63008A82">
      <w:numFmt w:val="decimal"/>
      <w:lvlText w:val=""/>
      <w:lvlJc w:val="left"/>
    </w:lvl>
    <w:lvl w:ilvl="3" w:tplc="10A631D8">
      <w:numFmt w:val="decimal"/>
      <w:lvlText w:val=""/>
      <w:lvlJc w:val="left"/>
    </w:lvl>
    <w:lvl w:ilvl="4" w:tplc="AAB8EB56">
      <w:numFmt w:val="decimal"/>
      <w:lvlText w:val=""/>
      <w:lvlJc w:val="left"/>
    </w:lvl>
    <w:lvl w:ilvl="5" w:tplc="CAD4DDC4">
      <w:numFmt w:val="decimal"/>
      <w:lvlText w:val=""/>
      <w:lvlJc w:val="left"/>
    </w:lvl>
    <w:lvl w:ilvl="6" w:tplc="541405FA">
      <w:numFmt w:val="decimal"/>
      <w:lvlText w:val=""/>
      <w:lvlJc w:val="left"/>
    </w:lvl>
    <w:lvl w:ilvl="7" w:tplc="88546F94">
      <w:numFmt w:val="decimal"/>
      <w:lvlText w:val=""/>
      <w:lvlJc w:val="left"/>
    </w:lvl>
    <w:lvl w:ilvl="8" w:tplc="212CEF7E">
      <w:numFmt w:val="decimal"/>
      <w:lvlText w:val=""/>
      <w:lvlJc w:val="left"/>
    </w:lvl>
  </w:abstractNum>
  <w:abstractNum w:abstractNumId="40">
    <w:nsid w:val="6A866B24"/>
    <w:multiLevelType w:val="hybridMultilevel"/>
    <w:tmpl w:val="097E8A4E"/>
    <w:lvl w:ilvl="0" w:tplc="55A281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4E01AEA">
      <w:numFmt w:val="decimal"/>
      <w:lvlText w:val=""/>
      <w:lvlJc w:val="left"/>
    </w:lvl>
    <w:lvl w:ilvl="2" w:tplc="F6165772">
      <w:numFmt w:val="decimal"/>
      <w:lvlText w:val=""/>
      <w:lvlJc w:val="left"/>
    </w:lvl>
    <w:lvl w:ilvl="3" w:tplc="22B2916C">
      <w:numFmt w:val="decimal"/>
      <w:lvlText w:val=""/>
      <w:lvlJc w:val="left"/>
    </w:lvl>
    <w:lvl w:ilvl="4" w:tplc="7B2A7CA4">
      <w:numFmt w:val="decimal"/>
      <w:lvlText w:val=""/>
      <w:lvlJc w:val="left"/>
    </w:lvl>
    <w:lvl w:ilvl="5" w:tplc="34F022AE">
      <w:numFmt w:val="decimal"/>
      <w:lvlText w:val=""/>
      <w:lvlJc w:val="left"/>
    </w:lvl>
    <w:lvl w:ilvl="6" w:tplc="D5FE1CEA">
      <w:numFmt w:val="decimal"/>
      <w:lvlText w:val=""/>
      <w:lvlJc w:val="left"/>
    </w:lvl>
    <w:lvl w:ilvl="7" w:tplc="A7D28F48">
      <w:numFmt w:val="decimal"/>
      <w:lvlText w:val=""/>
      <w:lvlJc w:val="left"/>
    </w:lvl>
    <w:lvl w:ilvl="8" w:tplc="486CAC80">
      <w:numFmt w:val="decimal"/>
      <w:lvlText w:val=""/>
      <w:lvlJc w:val="left"/>
    </w:lvl>
  </w:abstractNum>
  <w:abstractNum w:abstractNumId="41">
    <w:nsid w:val="6AC2628D"/>
    <w:multiLevelType w:val="hybridMultilevel"/>
    <w:tmpl w:val="19423FB0"/>
    <w:lvl w:ilvl="0" w:tplc="AA1680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25E06E6">
      <w:numFmt w:val="decimal"/>
      <w:lvlText w:val=""/>
      <w:lvlJc w:val="left"/>
    </w:lvl>
    <w:lvl w:ilvl="2" w:tplc="EC2E3F80">
      <w:numFmt w:val="decimal"/>
      <w:lvlText w:val=""/>
      <w:lvlJc w:val="left"/>
    </w:lvl>
    <w:lvl w:ilvl="3" w:tplc="79AC49C4">
      <w:numFmt w:val="decimal"/>
      <w:lvlText w:val=""/>
      <w:lvlJc w:val="left"/>
    </w:lvl>
    <w:lvl w:ilvl="4" w:tplc="784A49D2">
      <w:numFmt w:val="decimal"/>
      <w:lvlText w:val=""/>
      <w:lvlJc w:val="left"/>
    </w:lvl>
    <w:lvl w:ilvl="5" w:tplc="7632BD7C">
      <w:numFmt w:val="decimal"/>
      <w:lvlText w:val=""/>
      <w:lvlJc w:val="left"/>
    </w:lvl>
    <w:lvl w:ilvl="6" w:tplc="F314D69C">
      <w:numFmt w:val="decimal"/>
      <w:lvlText w:val=""/>
      <w:lvlJc w:val="left"/>
    </w:lvl>
    <w:lvl w:ilvl="7" w:tplc="A8264764">
      <w:numFmt w:val="decimal"/>
      <w:lvlText w:val=""/>
      <w:lvlJc w:val="left"/>
    </w:lvl>
    <w:lvl w:ilvl="8" w:tplc="1638B408">
      <w:numFmt w:val="decimal"/>
      <w:lvlText w:val=""/>
      <w:lvlJc w:val="left"/>
    </w:lvl>
  </w:abstractNum>
  <w:abstractNum w:abstractNumId="42">
    <w:nsid w:val="736B314C"/>
    <w:multiLevelType w:val="hybridMultilevel"/>
    <w:tmpl w:val="FBEAD1A6"/>
    <w:lvl w:ilvl="0" w:tplc="5AB2F7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CCA8E1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8EA83D82">
      <w:numFmt w:val="decimal"/>
      <w:lvlText w:val=""/>
      <w:lvlJc w:val="left"/>
    </w:lvl>
    <w:lvl w:ilvl="3" w:tplc="ED1A96B2">
      <w:numFmt w:val="decimal"/>
      <w:lvlText w:val=""/>
      <w:lvlJc w:val="left"/>
    </w:lvl>
    <w:lvl w:ilvl="4" w:tplc="D102C8BC">
      <w:numFmt w:val="decimal"/>
      <w:lvlText w:val=""/>
      <w:lvlJc w:val="left"/>
    </w:lvl>
    <w:lvl w:ilvl="5" w:tplc="7C8EDD8A">
      <w:numFmt w:val="decimal"/>
      <w:lvlText w:val=""/>
      <w:lvlJc w:val="left"/>
    </w:lvl>
    <w:lvl w:ilvl="6" w:tplc="9EFE24E6">
      <w:numFmt w:val="decimal"/>
      <w:lvlText w:val=""/>
      <w:lvlJc w:val="left"/>
    </w:lvl>
    <w:lvl w:ilvl="7" w:tplc="E2F43B94">
      <w:numFmt w:val="decimal"/>
      <w:lvlText w:val=""/>
      <w:lvlJc w:val="left"/>
    </w:lvl>
    <w:lvl w:ilvl="8" w:tplc="E63AC430">
      <w:numFmt w:val="decimal"/>
      <w:lvlText w:val=""/>
      <w:lvlJc w:val="left"/>
    </w:lvl>
  </w:abstractNum>
  <w:abstractNum w:abstractNumId="43">
    <w:nsid w:val="754F3055"/>
    <w:multiLevelType w:val="multilevel"/>
    <w:tmpl w:val="C87E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CC74D4"/>
    <w:multiLevelType w:val="hybridMultilevel"/>
    <w:tmpl w:val="86D87566"/>
    <w:lvl w:ilvl="0" w:tplc="3DA8BE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23A2E9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A0FEC6F0">
      <w:numFmt w:val="decimal"/>
      <w:lvlText w:val=""/>
      <w:lvlJc w:val="left"/>
    </w:lvl>
    <w:lvl w:ilvl="3" w:tplc="617E8CFC">
      <w:numFmt w:val="decimal"/>
      <w:lvlText w:val=""/>
      <w:lvlJc w:val="left"/>
    </w:lvl>
    <w:lvl w:ilvl="4" w:tplc="304E67B4">
      <w:numFmt w:val="decimal"/>
      <w:lvlText w:val=""/>
      <w:lvlJc w:val="left"/>
    </w:lvl>
    <w:lvl w:ilvl="5" w:tplc="F2B000DC">
      <w:numFmt w:val="decimal"/>
      <w:lvlText w:val=""/>
      <w:lvlJc w:val="left"/>
    </w:lvl>
    <w:lvl w:ilvl="6" w:tplc="34120946">
      <w:numFmt w:val="decimal"/>
      <w:lvlText w:val=""/>
      <w:lvlJc w:val="left"/>
    </w:lvl>
    <w:lvl w:ilvl="7" w:tplc="FE8CE606">
      <w:numFmt w:val="decimal"/>
      <w:lvlText w:val=""/>
      <w:lvlJc w:val="left"/>
    </w:lvl>
    <w:lvl w:ilvl="8" w:tplc="F020A340">
      <w:numFmt w:val="decimal"/>
      <w:lvlText w:val=""/>
      <w:lvlJc w:val="left"/>
    </w:lvl>
  </w:abstractNum>
  <w:abstractNum w:abstractNumId="45">
    <w:nsid w:val="778165A0"/>
    <w:multiLevelType w:val="hybridMultilevel"/>
    <w:tmpl w:val="FFD8C8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7BB21FA1"/>
    <w:multiLevelType w:val="multilevel"/>
    <w:tmpl w:val="581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2E496C"/>
    <w:multiLevelType w:val="hybridMultilevel"/>
    <w:tmpl w:val="07A493E0"/>
    <w:lvl w:ilvl="0" w:tplc="A3DCC68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C46F7F6">
      <w:numFmt w:val="decimal"/>
      <w:lvlText w:val=""/>
      <w:lvlJc w:val="left"/>
    </w:lvl>
    <w:lvl w:ilvl="2" w:tplc="457AEFA6">
      <w:numFmt w:val="decimal"/>
      <w:lvlText w:val=""/>
      <w:lvlJc w:val="left"/>
    </w:lvl>
    <w:lvl w:ilvl="3" w:tplc="783AE41A">
      <w:numFmt w:val="decimal"/>
      <w:lvlText w:val=""/>
      <w:lvlJc w:val="left"/>
    </w:lvl>
    <w:lvl w:ilvl="4" w:tplc="3FE83742">
      <w:numFmt w:val="decimal"/>
      <w:lvlText w:val=""/>
      <w:lvlJc w:val="left"/>
    </w:lvl>
    <w:lvl w:ilvl="5" w:tplc="6BAC1A16">
      <w:numFmt w:val="decimal"/>
      <w:lvlText w:val=""/>
      <w:lvlJc w:val="left"/>
    </w:lvl>
    <w:lvl w:ilvl="6" w:tplc="391EAB04">
      <w:numFmt w:val="decimal"/>
      <w:lvlText w:val=""/>
      <w:lvlJc w:val="left"/>
    </w:lvl>
    <w:lvl w:ilvl="7" w:tplc="56A0BDE8">
      <w:numFmt w:val="decimal"/>
      <w:lvlText w:val=""/>
      <w:lvlJc w:val="left"/>
    </w:lvl>
    <w:lvl w:ilvl="8" w:tplc="ED28D5F4">
      <w:numFmt w:val="decimal"/>
      <w:lvlText w:val=""/>
      <w:lvlJc w:val="left"/>
    </w:lvl>
  </w:abstractNum>
  <w:num w:numId="1">
    <w:abstractNumId w:val="23"/>
  </w:num>
  <w:num w:numId="2">
    <w:abstractNumId w:val="7"/>
  </w:num>
  <w:num w:numId="3">
    <w:abstractNumId w:val="42"/>
  </w:num>
  <w:num w:numId="4">
    <w:abstractNumId w:val="44"/>
  </w:num>
  <w:num w:numId="5">
    <w:abstractNumId w:val="39"/>
  </w:num>
  <w:num w:numId="6">
    <w:abstractNumId w:val="30"/>
  </w:num>
  <w:num w:numId="7">
    <w:abstractNumId w:val="21"/>
  </w:num>
  <w:num w:numId="8">
    <w:abstractNumId w:val="10"/>
  </w:num>
  <w:num w:numId="9">
    <w:abstractNumId w:val="13"/>
  </w:num>
  <w:num w:numId="10">
    <w:abstractNumId w:val="35"/>
  </w:num>
  <w:num w:numId="11">
    <w:abstractNumId w:val="34"/>
  </w:num>
  <w:num w:numId="12">
    <w:abstractNumId w:val="3"/>
  </w:num>
  <w:num w:numId="13">
    <w:abstractNumId w:val="40"/>
  </w:num>
  <w:num w:numId="14">
    <w:abstractNumId w:val="47"/>
  </w:num>
  <w:num w:numId="15">
    <w:abstractNumId w:val="32"/>
  </w:num>
  <w:num w:numId="16">
    <w:abstractNumId w:val="37"/>
  </w:num>
  <w:num w:numId="17">
    <w:abstractNumId w:val="41"/>
  </w:num>
  <w:num w:numId="18">
    <w:abstractNumId w:val="4"/>
  </w:num>
  <w:num w:numId="19">
    <w:abstractNumId w:val="25"/>
  </w:num>
  <w:num w:numId="20">
    <w:abstractNumId w:val="1"/>
  </w:num>
  <w:num w:numId="21">
    <w:abstractNumId w:val="9"/>
  </w:num>
  <w:num w:numId="22">
    <w:abstractNumId w:val="18"/>
  </w:num>
  <w:num w:numId="23">
    <w:abstractNumId w:val="15"/>
  </w:num>
  <w:num w:numId="24">
    <w:abstractNumId w:val="2"/>
  </w:num>
  <w:num w:numId="25">
    <w:abstractNumId w:val="5"/>
  </w:num>
  <w:num w:numId="26">
    <w:abstractNumId w:val="20"/>
  </w:num>
  <w:num w:numId="27">
    <w:abstractNumId w:val="29"/>
  </w:num>
  <w:num w:numId="28">
    <w:abstractNumId w:val="17"/>
  </w:num>
  <w:num w:numId="29">
    <w:abstractNumId w:val="36"/>
  </w:num>
  <w:num w:numId="30">
    <w:abstractNumId w:val="28"/>
  </w:num>
  <w:num w:numId="31">
    <w:abstractNumId w:val="14"/>
  </w:num>
  <w:num w:numId="32">
    <w:abstractNumId w:val="33"/>
  </w:num>
  <w:num w:numId="33">
    <w:abstractNumId w:val="38"/>
  </w:num>
  <w:num w:numId="34">
    <w:abstractNumId w:val="11"/>
  </w:num>
  <w:num w:numId="35">
    <w:abstractNumId w:val="6"/>
  </w:num>
  <w:num w:numId="36">
    <w:abstractNumId w:val="43"/>
  </w:num>
  <w:num w:numId="37">
    <w:abstractNumId w:val="46"/>
  </w:num>
  <w:num w:numId="38">
    <w:abstractNumId w:val="27"/>
  </w:num>
  <w:num w:numId="39">
    <w:abstractNumId w:val="22"/>
  </w:num>
  <w:num w:numId="40">
    <w:abstractNumId w:val="45"/>
  </w:num>
  <w:num w:numId="41">
    <w:abstractNumId w:val="26"/>
  </w:num>
  <w:num w:numId="42">
    <w:abstractNumId w:val="12"/>
  </w:num>
  <w:num w:numId="43">
    <w:abstractNumId w:val="0"/>
  </w:num>
  <w:num w:numId="44">
    <w:abstractNumId w:val="31"/>
  </w:num>
  <w:num w:numId="45">
    <w:abstractNumId w:val="16"/>
  </w:num>
  <w:num w:numId="46">
    <w:abstractNumId w:val="8"/>
  </w:num>
  <w:num w:numId="47">
    <w:abstractNumId w:val="24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savePreviewPicture/>
  <w:compat/>
  <w:rsids>
    <w:rsidRoot w:val="001A69A7"/>
    <w:rsid w:val="000036D8"/>
    <w:rsid w:val="000221E9"/>
    <w:rsid w:val="00032445"/>
    <w:rsid w:val="00041BE8"/>
    <w:rsid w:val="000518D1"/>
    <w:rsid w:val="00093670"/>
    <w:rsid w:val="000B0BE8"/>
    <w:rsid w:val="000C4FD3"/>
    <w:rsid w:val="00117C52"/>
    <w:rsid w:val="001A67CA"/>
    <w:rsid w:val="001A69A7"/>
    <w:rsid w:val="001B1962"/>
    <w:rsid w:val="002908F2"/>
    <w:rsid w:val="002D5763"/>
    <w:rsid w:val="00380BF2"/>
    <w:rsid w:val="003B71E0"/>
    <w:rsid w:val="003E4A38"/>
    <w:rsid w:val="003E5688"/>
    <w:rsid w:val="003E700A"/>
    <w:rsid w:val="003F53C0"/>
    <w:rsid w:val="004D09C6"/>
    <w:rsid w:val="00514EA2"/>
    <w:rsid w:val="00582324"/>
    <w:rsid w:val="00624307"/>
    <w:rsid w:val="00671B0E"/>
    <w:rsid w:val="00752E7F"/>
    <w:rsid w:val="0076124E"/>
    <w:rsid w:val="00780DB3"/>
    <w:rsid w:val="008125D8"/>
    <w:rsid w:val="00851874"/>
    <w:rsid w:val="009B4D39"/>
    <w:rsid w:val="009C5E55"/>
    <w:rsid w:val="009E2002"/>
    <w:rsid w:val="00A179B0"/>
    <w:rsid w:val="00B11B86"/>
    <w:rsid w:val="00B250C0"/>
    <w:rsid w:val="00BB43D3"/>
    <w:rsid w:val="00BB4F31"/>
    <w:rsid w:val="00C31205"/>
    <w:rsid w:val="00C96463"/>
    <w:rsid w:val="00CF3EC1"/>
    <w:rsid w:val="00DC3FC5"/>
    <w:rsid w:val="00E16FD3"/>
    <w:rsid w:val="00E3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Theme="minorHAnsi" w:cstheme="minorBidi"/>
        <w:sz w:val="21"/>
        <w:szCs w:val="22"/>
        <w:lang w:val="uk-UA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D1"/>
  </w:style>
  <w:style w:type="paragraph" w:styleId="3">
    <w:name w:val="heading 3"/>
    <w:basedOn w:val="a"/>
    <w:link w:val="30"/>
    <w:uiPriority w:val="9"/>
    <w:qFormat/>
    <w:rsid w:val="00BB4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sid w:val="000518D1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0518D1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a3">
    <w:name w:val="Table Grid"/>
    <w:basedOn w:val="a1"/>
    <w:uiPriority w:val="39"/>
    <w:rsid w:val="00BB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B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5E55"/>
    <w:rPr>
      <w:color w:val="467886" w:themeColor="hyperlink"/>
      <w:u w:val="single"/>
    </w:rPr>
  </w:style>
  <w:style w:type="character" w:styleId="a6">
    <w:name w:val="Strong"/>
    <w:uiPriority w:val="22"/>
    <w:qFormat/>
    <w:rsid w:val="004D09C6"/>
    <w:rPr>
      <w:b/>
      <w:bCs/>
    </w:rPr>
  </w:style>
  <w:style w:type="character" w:customStyle="1" w:styleId="fontstyle01">
    <w:name w:val="fontstyle01"/>
    <w:basedOn w:val="a0"/>
    <w:rsid w:val="007612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612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9646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BB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B43D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Body Text"/>
    <w:basedOn w:val="a"/>
    <w:link w:val="a9"/>
    <w:rsid w:val="008125D8"/>
    <w:pPr>
      <w:tabs>
        <w:tab w:val="left" w:pos="7371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basedOn w:val="a0"/>
    <w:link w:val="a8"/>
    <w:rsid w:val="008125D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a">
    <w:name w:val="Block Text"/>
    <w:basedOn w:val="a"/>
    <w:rsid w:val="008125D8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52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752E7F"/>
    <w:rPr>
      <w:rFonts w:ascii="Courier New" w:eastAsia="Times New Roman" w:hAnsi="Courier New" w:cs="Times New Roman"/>
      <w:sz w:val="20"/>
      <w:szCs w:val="20"/>
      <w:lang/>
    </w:rPr>
  </w:style>
  <w:style w:type="paragraph" w:styleId="ab">
    <w:name w:val="Body Text Indent"/>
    <w:basedOn w:val="a"/>
    <w:link w:val="ac"/>
    <w:uiPriority w:val="99"/>
    <w:semiHidden/>
    <w:unhideWhenUsed/>
    <w:rsid w:val="00752E7F"/>
    <w:pPr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52E7F"/>
  </w:style>
  <w:style w:type="paragraph" w:styleId="2">
    <w:name w:val="Body Text Indent 2"/>
    <w:basedOn w:val="a"/>
    <w:link w:val="20"/>
    <w:uiPriority w:val="99"/>
    <w:semiHidden/>
    <w:unhideWhenUsed/>
    <w:rsid w:val="00752E7F"/>
    <w:pPr>
      <w:spacing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2E7F"/>
  </w:style>
  <w:style w:type="character" w:customStyle="1" w:styleId="4">
    <w:name w:val="Основной текст (4)"/>
    <w:basedOn w:val="a0"/>
    <w:uiPriority w:val="99"/>
    <w:rsid w:val="00752E7F"/>
    <w:rPr>
      <w:sz w:val="36"/>
      <w:szCs w:val="3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.edu.ua/" TargetMode="External"/><Relationship Id="rId13" Type="http://schemas.openxmlformats.org/officeDocument/2006/relationships/hyperlink" Target="http://www.dnabb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t.edu.ua/wp-content/uploads/2020/06/kodex.pdf" TargetMode="External"/><Relationship Id="rId12" Type="http://schemas.openxmlformats.org/officeDocument/2006/relationships/hyperlink" Target="http://www.lib.nau.edu.ua/mai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art.edu.ua/staff/miroshnichenko-s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6615068145?pwd=7PRpdTEfTA5LdSSr6vVjFEFeDaCJxl.1" TargetMode="External"/><Relationship Id="rId11" Type="http://schemas.openxmlformats.org/officeDocument/2006/relationships/hyperlink" Target="https://gazobeton.org/sites/default/files/sites/all/uploads/%D0%94%D0%91%D0%9D%20%D0%9A%D0%B0%D0%BC%D0%B5%D0%BD%D1%8C.pdf" TargetMode="External"/><Relationship Id="rId5" Type="http://schemas.openxmlformats.org/officeDocument/2006/relationships/hyperlink" Target="mailto:miroshnichenko@kart.edu.ua" TargetMode="External"/><Relationship Id="rId15" Type="http://schemas.openxmlformats.org/officeDocument/2006/relationships/hyperlink" Target="https://do.kart.edu.ua/course/view.php?id=15295" TargetMode="External"/><Relationship Id="rId10" Type="http://schemas.openxmlformats.org/officeDocument/2006/relationships/hyperlink" Target="http://www.poolsgallery.com.ua/files/snip/dbn-V.1.2-2-20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.gov.ua/press_center/up_to_date_topic/page-4/451889/" TargetMode="External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15</Pages>
  <Words>5131</Words>
  <Characters>29250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c1979</cp:lastModifiedBy>
  <cp:revision>7</cp:revision>
  <dcterms:created xsi:type="dcterms:W3CDTF">2025-11-10T09:35:00Z</dcterms:created>
  <dcterms:modified xsi:type="dcterms:W3CDTF">2025-12-28T14:23:00Z</dcterms:modified>
</cp:coreProperties>
</file>